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F" w:rsidRPr="00A17C82" w:rsidRDefault="00944A6F" w:rsidP="0094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82">
        <w:rPr>
          <w:rFonts w:ascii="Times New Roman" w:hAnsi="Times New Roman" w:cs="Times New Roman"/>
          <w:b/>
          <w:sz w:val="28"/>
          <w:szCs w:val="28"/>
        </w:rPr>
        <w:t>О ситуации по обращаемости населения с укусами клещами</w:t>
      </w:r>
    </w:p>
    <w:p w:rsidR="00944A6F" w:rsidRPr="00A17C82" w:rsidRDefault="00944A6F" w:rsidP="0094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82">
        <w:rPr>
          <w:rFonts w:ascii="Times New Roman" w:hAnsi="Times New Roman" w:cs="Times New Roman"/>
          <w:b/>
          <w:sz w:val="28"/>
          <w:szCs w:val="28"/>
        </w:rPr>
        <w:t>и о мерах профилактики инфекций, передающихся иксодовыми клещами</w:t>
      </w:r>
    </w:p>
    <w:p w:rsidR="00944A6F" w:rsidRPr="00196020" w:rsidRDefault="00944A6F" w:rsidP="0094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состоянию на 17 апреля 2017 года по поводу присасывания клещей в Костромской области обратилось 56 человек, из них 17 детей. Нападения клещей  зарегистрированы в 16 муниципальных образованиях – г</w:t>
      </w:r>
      <w:proofErr w:type="gramStart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острома, г.Волгореченск, </w:t>
      </w:r>
      <w:proofErr w:type="spellStart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г.Мантурово</w:t>
      </w:r>
      <w:proofErr w:type="spellEnd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г.Шарья, </w:t>
      </w:r>
      <w:proofErr w:type="spellStart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Антроповском</w:t>
      </w:r>
      <w:proofErr w:type="spellEnd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Галичском, Костромском, Красносельском, </w:t>
      </w:r>
      <w:proofErr w:type="spellStart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Макарьевском</w:t>
      </w:r>
      <w:proofErr w:type="spellEnd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Мантуровском</w:t>
      </w:r>
      <w:proofErr w:type="spellEnd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Нерехтском</w:t>
      </w:r>
      <w:proofErr w:type="spellEnd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Нейском</w:t>
      </w:r>
      <w:proofErr w:type="spellEnd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Островском, </w:t>
      </w:r>
      <w:proofErr w:type="spellStart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Парфеньевском</w:t>
      </w:r>
      <w:proofErr w:type="spellEnd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Пыщугском</w:t>
      </w:r>
      <w:proofErr w:type="spellEnd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Судиславском</w:t>
      </w:r>
      <w:proofErr w:type="spellEnd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районах.</w:t>
      </w:r>
    </w:p>
    <w:p w:rsidR="00944A6F" w:rsidRPr="00196020" w:rsidRDefault="00944A6F" w:rsidP="0094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установления инфицированности исследовано 19 клещей,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них возбудитель клещевого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боррелиоза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обнаружен</w:t>
      </w:r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клеща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собранных в Костромском районе</w:t>
      </w:r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44A6F" w:rsidRPr="00196020" w:rsidRDefault="00944A6F" w:rsidP="0094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Профилактические прививки против клещевого вирусного энцефалита на 17 апреля 2017 года проведены 4374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лицам, что больше на 31% чем за аналогичный период прошлого года.</w:t>
      </w:r>
    </w:p>
    <w:p w:rsidR="00944A6F" w:rsidRPr="00196020" w:rsidRDefault="00944A6F" w:rsidP="0094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данным на 13 апреля т.г. во время месячника сплошной дератизации мероприятия по истреблению грызунов осуществлены на 2201 объекте общей площадью 768307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кв.м. Активнее всего дератизация проводится  в образовательных организациях и жилых зданиях. Не начато проведение  истребительных мероприятий в 10 муниципальных образованиях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олгореченск, </w:t>
      </w:r>
      <w:r w:rsidRPr="001960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Шарья, Костромском, Красносельском,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Макарьевском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Межевском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Нерехтском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Октябрьском,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Солигаличском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Шарьинском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районах.</w:t>
      </w:r>
    </w:p>
    <w:p w:rsidR="00E97B31" w:rsidRDefault="00E97B31"/>
    <w:sectPr w:rsidR="00E97B31" w:rsidSect="00E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A6F"/>
    <w:rsid w:val="006B6B96"/>
    <w:rsid w:val="00944A6F"/>
    <w:rsid w:val="00E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2017-04-18T14:20:00Z</dcterms:created>
  <dcterms:modified xsi:type="dcterms:W3CDTF">2017-04-18T14:20:00Z</dcterms:modified>
</cp:coreProperties>
</file>