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86" w:rsidRDefault="00E61674" w:rsidP="00A525A3">
      <w:pPr>
        <w:pStyle w:val="Default"/>
        <w:jc w:val="center"/>
        <w:rPr>
          <w:b/>
          <w:bCs/>
          <w:color w:val="auto"/>
        </w:rPr>
      </w:pPr>
      <w:r w:rsidRPr="009B7C86">
        <w:rPr>
          <w:b/>
          <w:bCs/>
          <w:color w:val="auto"/>
        </w:rPr>
        <w:t>У</w:t>
      </w:r>
      <w:r w:rsidR="0096570D" w:rsidRPr="009B7C86">
        <w:rPr>
          <w:b/>
          <w:bCs/>
          <w:color w:val="auto"/>
        </w:rPr>
        <w:t xml:space="preserve">ПРАВЛЕНИЕ ФЕДЕРАЛЬНОЙ СЛУЖБЫ ПО НАДЗОРУ В СФЕРЕ ЗАЩИТЫ ПРАВ ПОТРЕБИТЕЛЕЙ И БЛАГОПОЛУЧИЯ ЧЕЛОВЕКА </w:t>
      </w:r>
    </w:p>
    <w:p w:rsidR="00492916" w:rsidRPr="009B7C86" w:rsidRDefault="0096570D" w:rsidP="00A525A3">
      <w:pPr>
        <w:pStyle w:val="Default"/>
        <w:jc w:val="center"/>
        <w:rPr>
          <w:b/>
          <w:bCs/>
          <w:color w:val="auto"/>
        </w:rPr>
      </w:pPr>
      <w:r w:rsidRPr="009B7C86">
        <w:rPr>
          <w:b/>
          <w:bCs/>
          <w:color w:val="auto"/>
        </w:rPr>
        <w:t>ПО КОСТРОМСКОЙ ОБЛАСТИ</w:t>
      </w:r>
    </w:p>
    <w:p w:rsidR="0096570D" w:rsidRDefault="0096570D" w:rsidP="00A525A3">
      <w:pPr>
        <w:pStyle w:val="Default"/>
        <w:jc w:val="center"/>
        <w:rPr>
          <w:b/>
          <w:bCs/>
          <w:color w:val="auto"/>
          <w:sz w:val="28"/>
          <w:szCs w:val="28"/>
        </w:rPr>
      </w:pPr>
    </w:p>
    <w:p w:rsidR="0096570D" w:rsidRDefault="0096570D" w:rsidP="00A525A3">
      <w:pPr>
        <w:pStyle w:val="Default"/>
        <w:jc w:val="center"/>
        <w:rPr>
          <w:b/>
          <w:bCs/>
          <w:color w:val="auto"/>
          <w:sz w:val="28"/>
          <w:szCs w:val="28"/>
        </w:rPr>
      </w:pPr>
      <w:r>
        <w:rPr>
          <w:b/>
          <w:bCs/>
          <w:color w:val="auto"/>
          <w:sz w:val="28"/>
          <w:szCs w:val="28"/>
        </w:rPr>
        <w:t>ДОКЛАД</w:t>
      </w:r>
    </w:p>
    <w:p w:rsidR="0096570D" w:rsidRDefault="0096570D" w:rsidP="00A525A3">
      <w:pPr>
        <w:pStyle w:val="Default"/>
        <w:jc w:val="center"/>
        <w:rPr>
          <w:b/>
          <w:bCs/>
          <w:color w:val="auto"/>
          <w:sz w:val="28"/>
          <w:szCs w:val="28"/>
        </w:rPr>
      </w:pPr>
      <w:r>
        <w:rPr>
          <w:b/>
          <w:bCs/>
          <w:color w:val="auto"/>
          <w:sz w:val="28"/>
          <w:szCs w:val="28"/>
        </w:rPr>
        <w:t xml:space="preserve">о соблюдении обязательных требований с разъяснением неоднозначных или неясных для подконтрольных лиц </w:t>
      </w:r>
      <w:r w:rsidR="005B7F46">
        <w:rPr>
          <w:b/>
          <w:bCs/>
          <w:color w:val="auto"/>
          <w:sz w:val="28"/>
          <w:szCs w:val="28"/>
        </w:rPr>
        <w:t xml:space="preserve">обязательных </w:t>
      </w:r>
      <w:r>
        <w:rPr>
          <w:b/>
          <w:bCs/>
          <w:color w:val="auto"/>
          <w:sz w:val="28"/>
          <w:szCs w:val="28"/>
        </w:rPr>
        <w:t xml:space="preserve">требований </w:t>
      </w:r>
    </w:p>
    <w:p w:rsidR="00E61674" w:rsidRDefault="00E61674" w:rsidP="005B7F46">
      <w:pPr>
        <w:pStyle w:val="Default"/>
        <w:jc w:val="center"/>
        <w:rPr>
          <w:b/>
          <w:bCs/>
          <w:color w:val="auto"/>
          <w:sz w:val="28"/>
          <w:szCs w:val="28"/>
        </w:rPr>
      </w:pPr>
      <w:r>
        <w:rPr>
          <w:b/>
          <w:bCs/>
          <w:color w:val="auto"/>
          <w:sz w:val="28"/>
          <w:szCs w:val="28"/>
        </w:rPr>
        <w:t>«Как делать нужно»</w:t>
      </w:r>
    </w:p>
    <w:p w:rsidR="00A525A3" w:rsidRDefault="00A525A3" w:rsidP="00A525A3">
      <w:pPr>
        <w:pStyle w:val="Default"/>
        <w:jc w:val="center"/>
        <w:rPr>
          <w:b/>
          <w:bCs/>
          <w:color w:val="auto"/>
          <w:sz w:val="28"/>
          <w:szCs w:val="28"/>
        </w:rPr>
      </w:pPr>
    </w:p>
    <w:p w:rsidR="00A525A3" w:rsidRDefault="00A525A3" w:rsidP="00A525A3">
      <w:pPr>
        <w:pStyle w:val="Default"/>
        <w:jc w:val="center"/>
        <w:rPr>
          <w:b/>
          <w:bCs/>
          <w:color w:val="auto"/>
          <w:sz w:val="28"/>
          <w:szCs w:val="28"/>
        </w:rPr>
      </w:pPr>
    </w:p>
    <w:p w:rsidR="00A525A3" w:rsidRDefault="00A525A3" w:rsidP="00A525A3">
      <w:pPr>
        <w:pStyle w:val="Default"/>
        <w:jc w:val="center"/>
        <w:rPr>
          <w:b/>
          <w:bCs/>
          <w:color w:val="auto"/>
          <w:sz w:val="28"/>
          <w:szCs w:val="28"/>
        </w:rPr>
      </w:pPr>
    </w:p>
    <w:p w:rsidR="00021DC9" w:rsidRPr="009B7C86" w:rsidRDefault="00021DC9" w:rsidP="009B7C86">
      <w:pPr>
        <w:pStyle w:val="Default"/>
        <w:spacing w:line="360" w:lineRule="auto"/>
        <w:jc w:val="center"/>
        <w:rPr>
          <w:color w:val="auto"/>
          <w:sz w:val="28"/>
          <w:szCs w:val="28"/>
        </w:rPr>
      </w:pPr>
      <w:r w:rsidRPr="009B7C86">
        <w:rPr>
          <w:b/>
          <w:bCs/>
          <w:color w:val="auto"/>
          <w:sz w:val="28"/>
          <w:szCs w:val="28"/>
        </w:rPr>
        <w:t>1. Торговля непродовольственными товарами</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1.1. Отсутствие вывески с информацией для потребителя о фирменном наименовании торгового предприятия, месте нахождения (адресе), режиме работы, информации о государственной регистрации индивидуального предпринимателя и органе его зарегистрировавшем.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Согласно ст. 9 Закона РФ от 7 февраля 1992 г. № 2300-1 «О защите прав потребителей», п. 10 «Правил продажи отдельных видов товаров», утвержденных постановлением Правительства РФ от 19.01.1998 г. № 55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w:t>
      </w:r>
      <w:proofErr w:type="gramEnd"/>
      <w:r w:rsidRPr="009B7C86">
        <w:rPr>
          <w:color w:val="auto"/>
          <w:sz w:val="28"/>
          <w:szCs w:val="28"/>
        </w:rPr>
        <w:t xml:space="preserve"> Продавец (исполнитель) размещает указанную информацию на вывеске. 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 Продавец (исполнитель) размещает указанную информацию на вывеске.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1.2. Отсутствие выставочных ярлыков цен на находящиеся в продаже товары.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Согласно п. 19 «Правил продажи отдельных видов товаров», утвержденных постановлением Правительства РФ от 19.01.1998 г. № 55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w:t>
      </w:r>
    </w:p>
    <w:p w:rsidR="00021DC9" w:rsidRPr="009B7C86" w:rsidRDefault="00021DC9" w:rsidP="009B7C86">
      <w:pPr>
        <w:pStyle w:val="Default"/>
        <w:spacing w:line="360" w:lineRule="auto"/>
        <w:jc w:val="both"/>
        <w:rPr>
          <w:color w:val="auto"/>
          <w:sz w:val="28"/>
          <w:szCs w:val="28"/>
        </w:rPr>
      </w:pPr>
      <w:r w:rsidRPr="009B7C86">
        <w:rPr>
          <w:color w:val="auto"/>
          <w:sz w:val="28"/>
          <w:szCs w:val="28"/>
        </w:rPr>
        <w:lastRenderedPageBreak/>
        <w:t xml:space="preserve">1.3. Нахождение в продаже товаров без информации на маркировочных ярлыках о товаре и изготовителе, его месте нахождения.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 xml:space="preserve">В соответствии с требованиями ст. 10 Закона РФ «О защите прав потребителей» № 2300-1 от 7 февраля 1992 г., п. 11 «Правил продажи отдельных видов товаров», утвержденных постановлением Правительства РФ от 19.01.1998 г. № 55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w:t>
      </w:r>
      <w:proofErr w:type="gramEnd"/>
    </w:p>
    <w:p w:rsidR="00021DC9" w:rsidRPr="009B7C86" w:rsidRDefault="00021DC9" w:rsidP="009B7C86">
      <w:pPr>
        <w:pStyle w:val="Default"/>
        <w:spacing w:line="360" w:lineRule="auto"/>
        <w:jc w:val="both"/>
        <w:rPr>
          <w:color w:val="auto"/>
          <w:sz w:val="28"/>
          <w:szCs w:val="28"/>
        </w:rPr>
      </w:pPr>
      <w:r w:rsidRPr="009B7C86">
        <w:rPr>
          <w:color w:val="auto"/>
          <w:sz w:val="28"/>
          <w:szCs w:val="28"/>
        </w:rPr>
        <w:t>1.4. Не доведение в наглядной и доступной форме до сведения потребителей «Правил продажи отдельных видов товаров», чем нарушены требования п. 9 «Правил продажи отдельных видов товаров», утвержденных постановлением Правительства РФ от 19.01.1998 г. № 55, согласно которым «Настоящие правила в наглядной и доступной форме доводятся продавцом до све</w:t>
      </w:r>
      <w:r w:rsidR="00FF6886">
        <w:rPr>
          <w:color w:val="auto"/>
          <w:sz w:val="28"/>
          <w:szCs w:val="28"/>
        </w:rPr>
        <w:t xml:space="preserve">дения покупателей».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1.5. Отсутствие на маркировочных ярлыках информации о наименовании импортера, или организации, уполномоченной изготовителем на принятие претензий от потребителя.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Согласно ст. 10 Закона РФ от 7 февраля 1992 г. № 2300-1 «О защите прав потребителей», п. 11 «Правил продажи отдельных видов товаров», утвержденных постановлением Правительства РФ от 19.01.1998 г. № 55 «Изготовитель (исполнитель, продавец) обязан своевременно предоставлять потребителю необходимую и достоверную информацию о товарах и их изготовителях, обеспечивающую возможность правильного выбора товаров.</w:t>
      </w:r>
      <w:proofErr w:type="gramEnd"/>
      <w:r w:rsidRPr="009B7C86">
        <w:rPr>
          <w:color w:val="auto"/>
          <w:sz w:val="28"/>
          <w:szCs w:val="28"/>
        </w:rPr>
        <w:t xml:space="preserve"> </w:t>
      </w:r>
      <w:proofErr w:type="gramStart"/>
      <w:r w:rsidRPr="009B7C86">
        <w:rPr>
          <w:color w:val="auto"/>
          <w:sz w:val="28"/>
          <w:szCs w:val="28"/>
        </w:rPr>
        <w:t xml:space="preserve">Адрес (место нахождения),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w:t>
      </w:r>
      <w:proofErr w:type="gramEnd"/>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1.6. Не заключение договора об оказании услуги (выполнение работы), оформленного в письменной форме (квитанция, иной документ).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 xml:space="preserve">Согласно п. 4 Постановления Правительства РФ от 15.08.1997 г. № 1025 «Об утверждении правил бытового обслуживания населения в Российской Федерации» договор об оказании услуги (выполнение работы) оформляется в </w:t>
      </w:r>
      <w:r w:rsidRPr="009B7C86">
        <w:rPr>
          <w:color w:val="auto"/>
          <w:sz w:val="28"/>
          <w:szCs w:val="28"/>
        </w:rPr>
        <w:lastRenderedPageBreak/>
        <w:t>письменной форме (квитанция, иной документ) и должен содержать следующие сведения: 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r w:rsidRPr="009B7C86">
        <w:rPr>
          <w:color w:val="auto"/>
          <w:sz w:val="28"/>
          <w:szCs w:val="28"/>
        </w:rPr>
        <w:t xml:space="preserve"> </w:t>
      </w:r>
      <w:proofErr w:type="gramStart"/>
      <w:r w:rsidRPr="009B7C86">
        <w:rPr>
          <w:color w:val="auto"/>
          <w:sz w:val="28"/>
          <w:szCs w:val="28"/>
        </w:rPr>
        <w:t>вид услуги (работы); цена услуги (работы); точное наименование, описание и цена материалов (вещи), если услуга (работа) выполняется из материалов исполнителя или из материалов (с вещью) потребителя; отметка об оплате потребителем полной цены услуги (работы) либо о внесенном авансе при оформлении договора, если такая оплата была произведена; даты приема и исполнения заказа;</w:t>
      </w:r>
      <w:proofErr w:type="gramEnd"/>
      <w:r w:rsidRPr="009B7C86">
        <w:rPr>
          <w:color w:val="auto"/>
          <w:sz w:val="28"/>
          <w:szCs w:val="28"/>
        </w:rPr>
        <w:t xml:space="preserve"> 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 должность лица, принявшего заказ, и его подпись, а также подпись потребителя, сдавшего заказ. Один экземпляр договора выдается исполнителем потребителю.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1.7. На маркировочных ярлыках парфюмерно-косметических товаров отсутствует информация о способах и условиях применения.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Согласно требованиям п. 53 «Правил продажи отдельных видов товаров», утвержденных постановлением Правительства РФ от 19.01.1998 г. № 55 «Информация о парфюмерно-косметических товарах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w:t>
      </w:r>
      <w:proofErr w:type="gramEnd"/>
      <w:r w:rsidRPr="009B7C86">
        <w:rPr>
          <w:color w:val="auto"/>
          <w:sz w:val="28"/>
          <w:szCs w:val="28"/>
        </w:rPr>
        <w:t xml:space="preserve"> упаковке, условиях хранения (для товаров, в отношении которых установлены обязательные требов</w:t>
      </w:r>
      <w:r w:rsidR="00FF6886">
        <w:rPr>
          <w:color w:val="auto"/>
          <w:sz w:val="28"/>
          <w:szCs w:val="28"/>
        </w:rPr>
        <w:t xml:space="preserve">ания к условиям хранения), а </w:t>
      </w:r>
      <w:r w:rsidRPr="009B7C86">
        <w:rPr>
          <w:color w:val="auto"/>
          <w:sz w:val="28"/>
          <w:szCs w:val="28"/>
        </w:rPr>
        <w:t xml:space="preserve">также сведения о государственной регистрации (для товаров, подлежащих государственной регистрации).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1.8. Включение в договор купли-продажи по образцам условий, ущемляющих установленные законом права потребителя, а именно: </w:t>
      </w:r>
    </w:p>
    <w:p w:rsidR="00021DC9" w:rsidRPr="009B7C86" w:rsidRDefault="00021DC9" w:rsidP="009B7C86">
      <w:pPr>
        <w:pStyle w:val="Default"/>
        <w:spacing w:line="360" w:lineRule="auto"/>
        <w:jc w:val="both"/>
        <w:rPr>
          <w:color w:val="auto"/>
          <w:sz w:val="28"/>
          <w:szCs w:val="28"/>
        </w:rPr>
      </w:pPr>
      <w:r w:rsidRPr="009B7C86">
        <w:rPr>
          <w:color w:val="auto"/>
          <w:sz w:val="28"/>
          <w:szCs w:val="28"/>
        </w:rPr>
        <w:lastRenderedPageBreak/>
        <w:t xml:space="preserve">«В период гарантийного срока, установленного изготовителем, продавец осуществляет только устранение недостатков в мебели ненадлежащего качества или его замену, иные требования покупателя удовлетворению не подлежат». </w:t>
      </w:r>
    </w:p>
    <w:p w:rsidR="00FF6886" w:rsidRDefault="00021DC9" w:rsidP="009B7C86">
      <w:pPr>
        <w:pStyle w:val="Default"/>
        <w:spacing w:line="360" w:lineRule="auto"/>
        <w:jc w:val="both"/>
        <w:rPr>
          <w:color w:val="auto"/>
          <w:sz w:val="28"/>
          <w:szCs w:val="28"/>
        </w:rPr>
      </w:pPr>
      <w:r w:rsidRPr="009B7C86">
        <w:rPr>
          <w:color w:val="auto"/>
          <w:sz w:val="28"/>
          <w:szCs w:val="28"/>
        </w:rPr>
        <w:t>Тогда как ст.ст. 18, 19 Закона РФ «О защите прав потребителей» от 07.02.1992 г. № 2300-1 установлено, что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По требованию продавца и за его счет потребитель должен возвратить товар с недостатками. 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Потребитель вправе предъявить предусмотренные ст.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w:t>
      </w:r>
      <w:proofErr w:type="gramStart"/>
      <w:r w:rsidRPr="009B7C86">
        <w:rPr>
          <w:color w:val="auto"/>
          <w:sz w:val="28"/>
          <w:szCs w:val="28"/>
        </w:rPr>
        <w:t>В случае резервации Товара Покупателем путем внесения аванса по договору в связи с расходами Продавца на закупку</w:t>
      </w:r>
      <w:proofErr w:type="gramEnd"/>
      <w:r w:rsidRPr="009B7C86">
        <w:rPr>
          <w:color w:val="auto"/>
          <w:sz w:val="28"/>
          <w:szCs w:val="28"/>
        </w:rPr>
        <w:t xml:space="preserve"> и поставку зарезервированного Товара, Продавец вправе отказать в возврате до 100% аванса Покупателю при отказе Покупателя от дальнейшего исполнения Договора до передачи Покупателю товара». </w:t>
      </w:r>
    </w:p>
    <w:p w:rsidR="00021DC9" w:rsidRPr="009B7C86" w:rsidRDefault="00021DC9" w:rsidP="009B7C86">
      <w:pPr>
        <w:pStyle w:val="Default"/>
        <w:spacing w:line="360" w:lineRule="auto"/>
        <w:jc w:val="both"/>
        <w:rPr>
          <w:color w:val="auto"/>
          <w:sz w:val="28"/>
          <w:szCs w:val="28"/>
        </w:rPr>
      </w:pPr>
      <w:r w:rsidRPr="009B7C86">
        <w:rPr>
          <w:color w:val="auto"/>
          <w:sz w:val="28"/>
          <w:szCs w:val="28"/>
        </w:rPr>
        <w:lastRenderedPageBreak/>
        <w:t xml:space="preserve">Тогда как согласно п. 22 Постановления Правительства Российской Федерации от 21 июля 1997 г. № 918 «Об утверждении Правил продажи товаров по образцам» (далее - Правила) покупатель до передачи ему товара вправе отказаться от исполнения договора при условии возмещения продавцу расходов, понесенных в связи с совершением действий по выполнению договора. 56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1.9. </w:t>
      </w:r>
      <w:r w:rsidRPr="009B7C86">
        <w:rPr>
          <w:b/>
          <w:bCs/>
          <w:color w:val="auto"/>
          <w:sz w:val="28"/>
          <w:szCs w:val="28"/>
        </w:rPr>
        <w:t>Нарушения требований технических регламентов Таможенного союза:</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 В нарушение требований ст. 9 «Требования к маркировке продукции» Технического регламента Таможенного союза </w:t>
      </w:r>
      <w:proofErr w:type="gramStart"/>
      <w:r w:rsidRPr="009B7C86">
        <w:rPr>
          <w:color w:val="auto"/>
          <w:sz w:val="28"/>
          <w:szCs w:val="28"/>
        </w:rPr>
        <w:t>ТР</w:t>
      </w:r>
      <w:proofErr w:type="gramEnd"/>
      <w:r w:rsidRPr="009B7C86">
        <w:rPr>
          <w:color w:val="auto"/>
          <w:sz w:val="28"/>
          <w:szCs w:val="28"/>
        </w:rPr>
        <w:t xml:space="preserve"> ТС 007/2011 «О безопасности продукции, предназначенной для детей и подростков» рекламировалась и реализовалась детская одежда и обувь без информации о наименовании и месте нахождения изготовителя; дате изготовления; едином знаке обращения на рынке; о сведениях «предварительная стирка обязательна»; без информации о наименовании страны, где изготовлена продукция; наименовании и месте нахождения изготовителя (уполномоченного изготовителем лица), импортера, дистрибьютора; о наименовании и виде (назначении) изделия; дате изготовления; материале верха, подкладки и подошвы, условиях эксплуатации и ухода за обувью, а также без декларации о соответствии.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Технический регламент Таможенного союза </w:t>
      </w:r>
      <w:proofErr w:type="gramStart"/>
      <w:r w:rsidRPr="009B7C86">
        <w:rPr>
          <w:color w:val="auto"/>
          <w:sz w:val="28"/>
          <w:szCs w:val="28"/>
        </w:rPr>
        <w:t>ТР</w:t>
      </w:r>
      <w:proofErr w:type="gramEnd"/>
      <w:r w:rsidRPr="009B7C86">
        <w:rPr>
          <w:color w:val="auto"/>
          <w:sz w:val="28"/>
          <w:szCs w:val="28"/>
        </w:rPr>
        <w:t xml:space="preserve"> ТС 007/2011 «О безопасности продукции, предназначенной для детей и подростков», утвержденный Решением комиссии Таможенного союза от 23.09.2011 г. № 797 устанавливает соответствующие обязательные требования: безопасности к продукции, предназначенной для детей и подростков, по показателям химической, биологической, механической и термической безопасности в целях защиты жизни и здоровья детей и подростков, а также предупреждения действий, вводящих в заблуждение пользователей продукции (п. 3 ст. 1).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 xml:space="preserve">Согласно вышеуказанному техническому регламенту маркировка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w:t>
      </w:r>
      <w:r w:rsidRPr="009B7C86">
        <w:rPr>
          <w:color w:val="auto"/>
          <w:sz w:val="28"/>
          <w:szCs w:val="28"/>
        </w:rPr>
        <w:lastRenderedPageBreak/>
        <w:t xml:space="preserve">службы продукции (при необходимости); гарантийный срок службы (при необходимости); товарный знак (при наличии). </w:t>
      </w:r>
      <w:proofErr w:type="gramEnd"/>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 вида и массовой доли (процентного содержания) натурального и химического сырья в материале верха и подкладке изделия (отклонения фактических значений процентного содержания сырья не должно превышать 5 процентов), а также вида меха и вида его обработки</w:t>
      </w:r>
      <w:proofErr w:type="gramEnd"/>
      <w:r w:rsidRPr="009B7C86">
        <w:rPr>
          <w:color w:val="auto"/>
          <w:sz w:val="28"/>
          <w:szCs w:val="28"/>
        </w:rPr>
        <w:t xml:space="preserve"> (</w:t>
      </w:r>
      <w:proofErr w:type="gramStart"/>
      <w:r w:rsidRPr="009B7C86">
        <w:rPr>
          <w:color w:val="auto"/>
          <w:sz w:val="28"/>
          <w:szCs w:val="28"/>
        </w:rPr>
        <w:t>крашеный или некрашеный); размера изделия в соответствии с типовой размерной шкалой или требованиями нормативного документа на конкретный вид продукции; символов по уходу за изделием и (или) инструкции по особенностям ухода за изделием в процессе эксплуатации (при необходимости).</w:t>
      </w:r>
      <w:proofErr w:type="gramEnd"/>
      <w:r w:rsidRPr="009B7C86">
        <w:rPr>
          <w:color w:val="auto"/>
          <w:sz w:val="28"/>
          <w:szCs w:val="28"/>
        </w:rPr>
        <w:t xml:space="preserve"> Из</w:t>
      </w:r>
      <w:r w:rsidR="00FF6886">
        <w:rPr>
          <w:color w:val="auto"/>
          <w:sz w:val="28"/>
          <w:szCs w:val="28"/>
        </w:rPr>
        <w:t xml:space="preserve">делия для </w:t>
      </w:r>
      <w:r w:rsidRPr="009B7C86">
        <w:rPr>
          <w:color w:val="auto"/>
          <w:sz w:val="28"/>
          <w:szCs w:val="28"/>
        </w:rPr>
        <w:t xml:space="preserve">новорожденных и бельевые изделия для детей до 1 года необходимо сопровождать информацией «Предварительная стирка обязательна».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Рекламировалась и реализовалась продукция легкой промышленности без информации на маркировочных ярлыках о наименовании страны-изготовителя; наименовании изготовителя, или продавца или уполномоченного изготовителем лица; юридическом адресе изготовителя, или продавца или уполномоченного изготовителем лица; без маркировки единым знаком обращения продукции на рынке государств-членов Таможенного союза; дате изготовления, чем нарушены требования ст. 9 Решения Комиссии таможенного союза от 09 декабря 2011 г. № 876 «О принятии Технического регламента Таможенного союза «О безопасности продукции легкой промышленности» («</w:t>
      </w:r>
      <w:proofErr w:type="gramStart"/>
      <w:r w:rsidRPr="009B7C86">
        <w:rPr>
          <w:color w:val="auto"/>
          <w:sz w:val="28"/>
          <w:szCs w:val="28"/>
        </w:rPr>
        <w:t>ТР</w:t>
      </w:r>
      <w:proofErr w:type="gramEnd"/>
      <w:r w:rsidRPr="009B7C86">
        <w:rPr>
          <w:color w:val="auto"/>
          <w:sz w:val="28"/>
          <w:szCs w:val="28"/>
        </w:rPr>
        <w:t xml:space="preserve"> ТС 017/2011. Технический регламент Таможенного союза. </w:t>
      </w:r>
      <w:proofErr w:type="gramStart"/>
      <w:r w:rsidRPr="009B7C86">
        <w:rPr>
          <w:color w:val="auto"/>
          <w:sz w:val="28"/>
          <w:szCs w:val="28"/>
        </w:rPr>
        <w:t xml:space="preserve">О безопасности продукции легкой промышленности»). </w:t>
      </w:r>
      <w:proofErr w:type="gramEnd"/>
    </w:p>
    <w:p w:rsidR="00FF6886" w:rsidRDefault="00021DC9" w:rsidP="009B7C86">
      <w:pPr>
        <w:pStyle w:val="Default"/>
        <w:spacing w:line="360" w:lineRule="auto"/>
        <w:jc w:val="both"/>
        <w:rPr>
          <w:color w:val="auto"/>
          <w:sz w:val="28"/>
          <w:szCs w:val="28"/>
        </w:rPr>
      </w:pPr>
      <w:r w:rsidRPr="009B7C86">
        <w:rPr>
          <w:color w:val="auto"/>
          <w:sz w:val="28"/>
          <w:szCs w:val="28"/>
        </w:rPr>
        <w:t>Технический регламент Таможенного союза устанавливает обязательные на территории Таможенного союза требования к продукции легкой промышленности в целях защиты жизни и здоровья человека, а также предупреждения действий, вводящих в заблуждение пользователей (потребителей) продукции.</w:t>
      </w:r>
    </w:p>
    <w:p w:rsidR="00021DC9" w:rsidRPr="009B7C86" w:rsidRDefault="00021DC9" w:rsidP="009B7C86">
      <w:pPr>
        <w:pStyle w:val="Default"/>
        <w:spacing w:line="360" w:lineRule="auto"/>
        <w:jc w:val="both"/>
        <w:rPr>
          <w:color w:val="auto"/>
          <w:sz w:val="28"/>
          <w:szCs w:val="28"/>
        </w:rPr>
      </w:pPr>
      <w:r w:rsidRPr="009B7C86">
        <w:rPr>
          <w:color w:val="auto"/>
          <w:sz w:val="28"/>
          <w:szCs w:val="28"/>
        </w:rPr>
        <w:lastRenderedPageBreak/>
        <w:t>В соответствии с требованиями ст. 9 «</w:t>
      </w:r>
      <w:proofErr w:type="gramStart"/>
      <w:r w:rsidRPr="009B7C86">
        <w:rPr>
          <w:color w:val="auto"/>
          <w:sz w:val="28"/>
          <w:szCs w:val="28"/>
        </w:rPr>
        <w:t>ТР</w:t>
      </w:r>
      <w:proofErr w:type="gramEnd"/>
      <w:r w:rsidRPr="009B7C86">
        <w:rPr>
          <w:color w:val="auto"/>
          <w:sz w:val="28"/>
          <w:szCs w:val="28"/>
        </w:rPr>
        <w:t xml:space="preserve"> ТС 017/2011. Технический регламент Таможенного союза. О безопасности продукции легкой промышленности»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w:t>
      </w:r>
      <w:proofErr w:type="gramStart"/>
      <w:r w:rsidRPr="009B7C86">
        <w:rPr>
          <w:color w:val="auto"/>
          <w:sz w:val="28"/>
          <w:szCs w:val="28"/>
        </w:rPr>
        <w:t>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государств-членов Таможенного союза; гарантийные обязательства изготовителя (при необходимости); дату изготовления;</w:t>
      </w:r>
      <w:proofErr w:type="gramEnd"/>
      <w:r w:rsidRPr="009B7C86">
        <w:rPr>
          <w:color w:val="auto"/>
          <w:sz w:val="28"/>
          <w:szCs w:val="28"/>
        </w:rPr>
        <w:t xml:space="preserve"> номер партии продукции (при необходимости).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 Реализация парфюмерно-косметических товаров без информации на маркировочных ярлыках сведений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 тем самым нарушены требования п. 9.2 ст. 4 Технического регламента Таможенного союза </w:t>
      </w:r>
      <w:proofErr w:type="gramStart"/>
      <w:r w:rsidRPr="009B7C86">
        <w:rPr>
          <w:color w:val="auto"/>
          <w:sz w:val="28"/>
          <w:szCs w:val="28"/>
        </w:rPr>
        <w:t>ТР</w:t>
      </w:r>
      <w:proofErr w:type="gramEnd"/>
      <w:r w:rsidRPr="009B7C86">
        <w:rPr>
          <w:color w:val="auto"/>
          <w:sz w:val="28"/>
          <w:szCs w:val="28"/>
        </w:rPr>
        <w:t xml:space="preserve"> ТС 009/2011 «О безопасности парфюмерно-косметической продукции», утвержденным Решением комиссии Таможенного союза от 23.09.2011 г. № 799; требования ст. 8-10 Закона РФ «О защите прав потребителей» №</w:t>
      </w:r>
      <w:r w:rsidR="00FF6886">
        <w:rPr>
          <w:color w:val="auto"/>
          <w:sz w:val="28"/>
          <w:szCs w:val="28"/>
        </w:rPr>
        <w:t xml:space="preserve"> 2300-1 от 7 февраля 1992 г.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Согласно вышеуказанному техническому регламенту маркировка продукции должна быть достоверной, проверяемой, читаемой и доступной для осмотра и идентификации.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Маркировка на парфюмерно-косметическую продукцию в соответствии с требованиями п. 9.2 ст. 4 Технического регламента Таможенного союза </w:t>
      </w:r>
      <w:proofErr w:type="gramStart"/>
      <w:r w:rsidRPr="009B7C86">
        <w:rPr>
          <w:color w:val="auto"/>
          <w:sz w:val="28"/>
          <w:szCs w:val="28"/>
        </w:rPr>
        <w:t>ТР</w:t>
      </w:r>
      <w:proofErr w:type="gramEnd"/>
      <w:r w:rsidRPr="009B7C86">
        <w:rPr>
          <w:color w:val="auto"/>
          <w:sz w:val="28"/>
          <w:szCs w:val="28"/>
        </w:rPr>
        <w:t xml:space="preserve"> ТС 009/2011 «О безопасности парфюмерно-косметической продукции», утвержденного Решением комиссии Таможенного союза от 23.09.2011 г. № 799 </w:t>
      </w:r>
      <w:r w:rsidRPr="009B7C86">
        <w:rPr>
          <w:color w:val="auto"/>
          <w:sz w:val="28"/>
          <w:szCs w:val="28"/>
        </w:rPr>
        <w:lastRenderedPageBreak/>
        <w:t xml:space="preserve">должна содержать следующую информацию: наименование, название (при наличии) парфюмерно-косметической продукции; назначение парфюмерно-косметической продукции, если это не следует из наименования продукции; </w:t>
      </w:r>
      <w:proofErr w:type="gramStart"/>
      <w:r w:rsidRPr="009B7C86">
        <w:rPr>
          <w:color w:val="auto"/>
          <w:sz w:val="28"/>
          <w:szCs w:val="28"/>
        </w:rPr>
        <w:t>наименование изготовителя и его местонахождение (юридический адрес, включая страну);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номинальное количество (объем или масса) продукции в потребительской таре;</w:t>
      </w:r>
      <w:proofErr w:type="gramEnd"/>
      <w:r w:rsidRPr="009B7C86">
        <w:rPr>
          <w:color w:val="auto"/>
          <w:sz w:val="28"/>
          <w:szCs w:val="28"/>
        </w:rPr>
        <w:t xml:space="preserve"> </w:t>
      </w:r>
      <w:proofErr w:type="gramStart"/>
      <w:r w:rsidRPr="009B7C86">
        <w:rPr>
          <w:color w:val="auto"/>
          <w:sz w:val="28"/>
          <w:szCs w:val="28"/>
        </w:rPr>
        <w:t>цвет и/или тон (для декоративной косметики и окрашивающих средств); срок годности; дата изготовления (месяц, год) и срок годности (месяцев, лет), или надпись «годен до» (месяц, год) или «использовать до» (месяц, год); описание условий хранения в случае, если эти условия отличаются от стандартных;</w:t>
      </w:r>
      <w:proofErr w:type="gramEnd"/>
      <w:r w:rsidRPr="009B7C86">
        <w:rPr>
          <w:color w:val="auto"/>
          <w:sz w:val="28"/>
          <w:szCs w:val="28"/>
        </w:rPr>
        <w:t xml:space="preserve"> особые меры предосторожности (при необходимости) при применении продукции, номер партии или специальный код, позволяющие идентифицировать партию парфюмерно-косметической продукции;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 список ингредиентов.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 Реализация детских игрушек без информации на маркировочных ярлыках о месте нахождения импортера, без информации на маркировочных ярлыках о минимальном возрасте ребенка, для которого предназначена игрушка или пиктограмма, обозначающая возраст ребенка, что является нарушением требований п. 5.3 ст. 4 Технического регламента Таможенного союза </w:t>
      </w:r>
      <w:proofErr w:type="gramStart"/>
      <w:r w:rsidRPr="009B7C86">
        <w:rPr>
          <w:color w:val="auto"/>
          <w:sz w:val="28"/>
          <w:szCs w:val="28"/>
        </w:rPr>
        <w:t>ТР</w:t>
      </w:r>
      <w:proofErr w:type="gramEnd"/>
      <w:r w:rsidRPr="009B7C86">
        <w:rPr>
          <w:color w:val="auto"/>
          <w:sz w:val="28"/>
          <w:szCs w:val="28"/>
        </w:rPr>
        <w:t xml:space="preserve"> ТС 008/2011 «О безопасности игрушек» по маркировке.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Согласно вышеуказанному техническому регламенту маркировка является обязательным требованием безопасности продукции и должна быть достоверной, читаемой и доступной для осмотра и идентификации.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lastRenderedPageBreak/>
        <w:t xml:space="preserve">Маркировка на игрушки в соответствии с требованиями требования п. 5.3 ст. 4 Технического регламента Таможенного союза </w:t>
      </w:r>
      <w:proofErr w:type="gramStart"/>
      <w:r w:rsidRPr="009B7C86">
        <w:rPr>
          <w:color w:val="auto"/>
          <w:sz w:val="28"/>
          <w:szCs w:val="28"/>
        </w:rPr>
        <w:t>ТР</w:t>
      </w:r>
      <w:proofErr w:type="gramEnd"/>
      <w:r w:rsidRPr="009B7C86">
        <w:rPr>
          <w:color w:val="auto"/>
          <w:sz w:val="28"/>
          <w:szCs w:val="28"/>
        </w:rPr>
        <w:t xml:space="preserve"> ТС 008/2011 «О безопасности игрушек» должна содержать следующую информацию: наименование игрушки, наименование страны, где изготовлена игрушка, наименование и местонахождение изготовите</w:t>
      </w:r>
      <w:r w:rsidR="00FF6886">
        <w:rPr>
          <w:color w:val="auto"/>
          <w:sz w:val="28"/>
          <w:szCs w:val="28"/>
        </w:rPr>
        <w:t xml:space="preserve">ля, импортера, товарный знак </w:t>
      </w:r>
      <w:r w:rsidRPr="009B7C86">
        <w:rPr>
          <w:color w:val="auto"/>
          <w:sz w:val="28"/>
          <w:szCs w:val="28"/>
        </w:rPr>
        <w:t xml:space="preserve">(при наличии), минимальный возраст ребенка, для которого предназначена игрушка или пиктограмма, обозначающая возраст ребенка, основной конструкционный материал, способы ухода </w:t>
      </w:r>
      <w:proofErr w:type="gramStart"/>
      <w:r w:rsidRPr="009B7C86">
        <w:rPr>
          <w:color w:val="auto"/>
          <w:sz w:val="28"/>
          <w:szCs w:val="28"/>
        </w:rPr>
        <w:t xml:space="preserve">за игрушкой (при необходимости), дата изготовления (месяц, год), срок службы или срок годности (при их установлении), условия хранения (при необходимости. </w:t>
      </w:r>
      <w:proofErr w:type="gramEnd"/>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1.10. </w:t>
      </w:r>
      <w:r w:rsidRPr="009B7C86">
        <w:rPr>
          <w:b/>
          <w:bCs/>
          <w:color w:val="auto"/>
          <w:sz w:val="28"/>
          <w:szCs w:val="28"/>
        </w:rPr>
        <w:t xml:space="preserve">Реализация </w:t>
      </w:r>
      <w:proofErr w:type="spellStart"/>
      <w:r w:rsidRPr="009B7C86">
        <w:rPr>
          <w:b/>
          <w:bCs/>
          <w:color w:val="auto"/>
          <w:sz w:val="28"/>
          <w:szCs w:val="28"/>
        </w:rPr>
        <w:t>стеклоомывающей</w:t>
      </w:r>
      <w:proofErr w:type="spellEnd"/>
      <w:r w:rsidRPr="009B7C86">
        <w:rPr>
          <w:b/>
          <w:bCs/>
          <w:color w:val="auto"/>
          <w:sz w:val="28"/>
          <w:szCs w:val="28"/>
        </w:rPr>
        <w:t xml:space="preserve"> жидкости, не соответствующей обязательным требованиям:</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 по безопасности: превышение содержания метанола (который является сильным ядом), по сравнению с допустимым значением, установленным требованиями гигиенических нормативов «Единых санитарно-эпидемиологических и гигиенических требований к товарам, подлежащим санитарно-эпидемиологическому надзору (контролю)» от 28.05.2010 г. № 229, главы второй раздела 5 «Требований к товарам бытовой химии и лакокрасочным материалам».</w:t>
      </w:r>
      <w:proofErr w:type="gramEnd"/>
      <w:r w:rsidRPr="009B7C86">
        <w:rPr>
          <w:color w:val="auto"/>
          <w:sz w:val="28"/>
          <w:szCs w:val="28"/>
        </w:rPr>
        <w:t xml:space="preserve"> Согласно решению Комиссии Таможенного Союза от28.05.2010 г. № 299 «О применении санитарных норм в Таможенном союзе» средства по уходу за автомобилями (моющие, чистящие, </w:t>
      </w:r>
      <w:proofErr w:type="spellStart"/>
      <w:r w:rsidRPr="009B7C86">
        <w:rPr>
          <w:color w:val="auto"/>
          <w:sz w:val="28"/>
          <w:szCs w:val="28"/>
        </w:rPr>
        <w:t>стеклоомывающие</w:t>
      </w:r>
      <w:proofErr w:type="spellEnd"/>
      <w:r w:rsidRPr="009B7C86">
        <w:rPr>
          <w:color w:val="auto"/>
          <w:sz w:val="28"/>
          <w:szCs w:val="28"/>
        </w:rPr>
        <w:t xml:space="preserve"> и т.д.) могут содержать не более 0,05% метанола (п. 5.8 таблицы 1).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В соответствии с </w:t>
      </w:r>
      <w:proofErr w:type="gramStart"/>
      <w:r w:rsidRPr="009B7C86">
        <w:rPr>
          <w:color w:val="auto"/>
          <w:sz w:val="28"/>
          <w:szCs w:val="28"/>
        </w:rPr>
        <w:t>ч</w:t>
      </w:r>
      <w:proofErr w:type="gramEnd"/>
      <w:r w:rsidRPr="009B7C86">
        <w:rPr>
          <w:color w:val="auto"/>
          <w:sz w:val="28"/>
          <w:szCs w:val="28"/>
        </w:rPr>
        <w:t xml:space="preserve">. 1 ст. 13 Федерального закона от 30.03.1999 г. № 52-ФЗ «О санитарно-эпидемиологическом благополучии населения» продукция, товары для личных и бытовых нужд граждан не должны оказывать вредное воздействие на человека и среду обитания. Продукция по своим свойствам и показателям должна соответствовать санитарно-эпидемиологическим требованиям.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Кроме того, статья 7 Закона РФ от 07.02.1992 г. № 2300-1 «О защите прав потребителей» гарантирует, что потребитель имеет право на то, чтобы товар (работа, услуга) при его использовании, хранении, транспортировке был </w:t>
      </w:r>
      <w:r w:rsidRPr="009B7C86">
        <w:rPr>
          <w:color w:val="auto"/>
          <w:sz w:val="28"/>
          <w:szCs w:val="28"/>
        </w:rPr>
        <w:lastRenderedPageBreak/>
        <w:t xml:space="preserve">безопасен для жизни, здоровья потребителя, окружающей среды, а также не причинял вред имуществу потребителя».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Законом РФ от 30.03.1999 г. № 52-ФЗ установлено, что индивидуальные предприниматели и юридические лица в соответствии с осуществляемой ими деятельностью обязаны обеспечивать безопасность для здоровья человека товаров для личных и бытовых нужд при их производстве, транспортировке, хранении и реализации населению; осуществлять производственный контроль, в том числе посредством проведения лабораторных исследований и испытаний.</w:t>
      </w:r>
      <w:proofErr w:type="gramEnd"/>
      <w:r w:rsidRPr="009B7C86">
        <w:rPr>
          <w:color w:val="auto"/>
          <w:sz w:val="28"/>
          <w:szCs w:val="28"/>
        </w:rPr>
        <w:t xml:space="preserve"> В соответствии с </w:t>
      </w:r>
      <w:proofErr w:type="gramStart"/>
      <w:r w:rsidRPr="009B7C86">
        <w:rPr>
          <w:color w:val="auto"/>
          <w:sz w:val="28"/>
          <w:szCs w:val="28"/>
        </w:rPr>
        <w:t>ч</w:t>
      </w:r>
      <w:proofErr w:type="gramEnd"/>
      <w:r w:rsidRPr="009B7C86">
        <w:rPr>
          <w:color w:val="auto"/>
          <w:sz w:val="28"/>
          <w:szCs w:val="28"/>
        </w:rPr>
        <w:t xml:space="preserve">. 3 ст. 39 Закона № 52-ФЗ соблюдение санитарных правил является обязательным для граждан, индивидуальных предпринимателей и юридических лиц;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отсутствие информации, обязательность предоставления которой предусмотрена законодательством Российской Федерации; в соответствии с п. 11 «Правил продажи отдельных видов товаров» «Изготовитель (исполнитель, продавец) обязан своевремен</w:t>
      </w:r>
      <w:r w:rsidR="00FF6886">
        <w:rPr>
          <w:color w:val="auto"/>
          <w:sz w:val="28"/>
          <w:szCs w:val="28"/>
        </w:rPr>
        <w:t xml:space="preserve">но предоставлять потребителю </w:t>
      </w:r>
      <w:r w:rsidRPr="009B7C86">
        <w:rPr>
          <w:color w:val="auto"/>
          <w:sz w:val="28"/>
          <w:szCs w:val="28"/>
        </w:rPr>
        <w:t xml:space="preserve">необходимую и достоверную информацию о товарах и их изготовителях, обеспечивающую возможность правильного выбора товаров. </w:t>
      </w:r>
      <w:proofErr w:type="gramStart"/>
      <w:r w:rsidRPr="009B7C86">
        <w:rPr>
          <w:color w:val="auto"/>
          <w:sz w:val="28"/>
          <w:szCs w:val="28"/>
        </w:rPr>
        <w:t xml:space="preserve">Адрес (место нахождения),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w:t>
      </w:r>
      <w:proofErr w:type="gramEnd"/>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 без сопроводительных документов и документов, подтверждающих качество и безопасность продукции - в нарушение п. 12 «Правил продажи отдельных видов товаров», утвержденных постановлением Правительства РФ от 19.01.1998 г. № 55, в соответствии с которыми продавец обязан ознакомить потребителя по его требованию с товарно-сопроводительной документацией на товар. Эти документы должны быть заверены подписью и печатью поставщика или продавца с указанием его места нахождения (адреса) и телефона. </w:t>
      </w:r>
    </w:p>
    <w:p w:rsidR="00FF6886" w:rsidRDefault="00FF6886" w:rsidP="009B7C86">
      <w:pPr>
        <w:pStyle w:val="Default"/>
        <w:spacing w:line="360" w:lineRule="auto"/>
        <w:jc w:val="both"/>
        <w:rPr>
          <w:b/>
          <w:bCs/>
          <w:color w:val="auto"/>
          <w:sz w:val="28"/>
          <w:szCs w:val="28"/>
        </w:rPr>
      </w:pPr>
    </w:p>
    <w:p w:rsidR="00FF6886" w:rsidRDefault="00FF6886" w:rsidP="009B7C86">
      <w:pPr>
        <w:pStyle w:val="Default"/>
        <w:spacing w:line="360" w:lineRule="auto"/>
        <w:jc w:val="both"/>
        <w:rPr>
          <w:b/>
          <w:bCs/>
          <w:color w:val="auto"/>
          <w:sz w:val="28"/>
          <w:szCs w:val="28"/>
        </w:rPr>
      </w:pPr>
    </w:p>
    <w:p w:rsidR="00FF6886" w:rsidRDefault="00FF6886" w:rsidP="009B7C86">
      <w:pPr>
        <w:pStyle w:val="Default"/>
        <w:spacing w:line="360" w:lineRule="auto"/>
        <w:jc w:val="both"/>
        <w:rPr>
          <w:b/>
          <w:bCs/>
          <w:color w:val="auto"/>
          <w:sz w:val="28"/>
          <w:szCs w:val="28"/>
        </w:rPr>
      </w:pPr>
    </w:p>
    <w:p w:rsidR="00021DC9" w:rsidRPr="009B7C86" w:rsidRDefault="00021DC9" w:rsidP="009B7C86">
      <w:pPr>
        <w:pStyle w:val="Default"/>
        <w:spacing w:line="360" w:lineRule="auto"/>
        <w:jc w:val="both"/>
        <w:rPr>
          <w:color w:val="auto"/>
          <w:sz w:val="28"/>
          <w:szCs w:val="28"/>
        </w:rPr>
      </w:pPr>
      <w:r w:rsidRPr="009B7C86">
        <w:rPr>
          <w:b/>
          <w:bCs/>
          <w:color w:val="auto"/>
          <w:sz w:val="28"/>
          <w:szCs w:val="28"/>
        </w:rPr>
        <w:lastRenderedPageBreak/>
        <w:t>2. Финансовые услуги</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2.1. Включение в кредитный договор условий о </w:t>
      </w:r>
      <w:proofErr w:type="spellStart"/>
      <w:r w:rsidRPr="009B7C86">
        <w:rPr>
          <w:color w:val="auto"/>
          <w:sz w:val="28"/>
          <w:szCs w:val="28"/>
        </w:rPr>
        <w:t>безакцептном</w:t>
      </w:r>
      <w:proofErr w:type="spellEnd"/>
      <w:r w:rsidRPr="009B7C86">
        <w:rPr>
          <w:color w:val="auto"/>
          <w:sz w:val="28"/>
          <w:szCs w:val="28"/>
        </w:rPr>
        <w:t xml:space="preserve"> списании денежных сре</w:t>
      </w:r>
      <w:proofErr w:type="gramStart"/>
      <w:r w:rsidRPr="009B7C86">
        <w:rPr>
          <w:color w:val="auto"/>
          <w:sz w:val="28"/>
          <w:szCs w:val="28"/>
        </w:rPr>
        <w:t>дств пр</w:t>
      </w:r>
      <w:proofErr w:type="gramEnd"/>
      <w:r w:rsidRPr="009B7C86">
        <w:rPr>
          <w:color w:val="auto"/>
          <w:sz w:val="28"/>
          <w:szCs w:val="28"/>
        </w:rPr>
        <w:t xml:space="preserve">отиворечит действующему законодательству и ущемляет права потребителей.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В силу статьи 854 ГК РФ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или клиентом. </w:t>
      </w:r>
    </w:p>
    <w:p w:rsidR="00021DC9" w:rsidRPr="009B7C86" w:rsidRDefault="00021DC9" w:rsidP="009B7C86">
      <w:pPr>
        <w:pStyle w:val="Default"/>
        <w:spacing w:line="360" w:lineRule="auto"/>
        <w:jc w:val="both"/>
        <w:rPr>
          <w:color w:val="auto"/>
          <w:sz w:val="28"/>
          <w:szCs w:val="28"/>
        </w:rPr>
      </w:pPr>
      <w:r w:rsidRPr="009B7C86">
        <w:rPr>
          <w:color w:val="auto"/>
          <w:sz w:val="28"/>
          <w:szCs w:val="28"/>
        </w:rPr>
        <w:t>В соответствии с пунктом 3 статьи 845 ГК РФ, банк не вправе определять и контролировать направления использования денежных сре</w:t>
      </w:r>
      <w:proofErr w:type="gramStart"/>
      <w:r w:rsidRPr="009B7C86">
        <w:rPr>
          <w:color w:val="auto"/>
          <w:sz w:val="28"/>
          <w:szCs w:val="28"/>
        </w:rPr>
        <w:t>дств кл</w:t>
      </w:r>
      <w:proofErr w:type="gramEnd"/>
      <w:r w:rsidRPr="009B7C86">
        <w:rPr>
          <w:color w:val="auto"/>
          <w:sz w:val="28"/>
          <w:szCs w:val="28"/>
        </w:rPr>
        <w:t xml:space="preserve">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Согласно статье 858 ГК РФ, 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По своей правовой природе договор с банком относится к договорам присоединения (п. 1 ст. 428 ГК РФ), условия которого определяются банком в стандартных формах. </w:t>
      </w:r>
      <w:proofErr w:type="gramStart"/>
      <w:r w:rsidRPr="009B7C86">
        <w:rPr>
          <w:color w:val="auto"/>
          <w:sz w:val="28"/>
          <w:szCs w:val="28"/>
        </w:rPr>
        <w:t xml:space="preserve">В результате граждане, как сторона договора, лишены возможности влиять на его содержание, что является ограничением свободы договора и как таковое требует соблюдения принципа соразмерности, в силу которой гражданин, как экономически слабая сторона в этих правоотношениях, нуждается в особой защите своих прав, что влечет необходимость в соответствующем правовом ограничении свободы договора и для другой </w:t>
      </w:r>
      <w:r w:rsidR="00FF6886">
        <w:rPr>
          <w:color w:val="auto"/>
          <w:sz w:val="28"/>
          <w:szCs w:val="28"/>
        </w:rPr>
        <w:t xml:space="preserve">стороны, то есть для банков. </w:t>
      </w:r>
      <w:proofErr w:type="gramEnd"/>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Типовые условия кредитного договора изложены банком таким образом, что клиент не обладает правом выбора: разрешить списание денежных средств или установить порядок дополнительного согласования, оформления распоряжения </w:t>
      </w:r>
      <w:r w:rsidRPr="009B7C86">
        <w:rPr>
          <w:color w:val="auto"/>
          <w:sz w:val="28"/>
          <w:szCs w:val="28"/>
        </w:rPr>
        <w:lastRenderedPageBreak/>
        <w:t xml:space="preserve">для списания денежных средств потребителя. Подписание договора заемщиком не может служить безусловным выражением личного согласия заемщика. Право заемщика должно быть осуществлено им по своей воле и в своем интересе.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В соответствии с правовой позицией, сформулированной Конституционным Судом Российской Федерации в постановлении от 23.02.1999 г. № 4-П «По делу о проверке конституционности положения части второй статьи 29 Федерального закона от 3 февраля 1996 года «О банках и банковской деятельности», гражданин является экономически слабой стороной и нуждается в особой защите своих прав, что влечет необходимость ограничить свободу договора для другой стороны (банков</w:t>
      </w:r>
      <w:proofErr w:type="gramEnd"/>
      <w:r w:rsidRPr="009B7C86">
        <w:rPr>
          <w:color w:val="auto"/>
          <w:sz w:val="28"/>
          <w:szCs w:val="28"/>
        </w:rPr>
        <w:t xml:space="preserve">).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2.2. Право банка передачи (уступки) своих прав и обязанностей по договору потребительского кредита третьим лицам, в том числе </w:t>
      </w:r>
      <w:proofErr w:type="gramStart"/>
      <w:r w:rsidRPr="009B7C86">
        <w:rPr>
          <w:color w:val="auto"/>
          <w:sz w:val="28"/>
          <w:szCs w:val="28"/>
        </w:rPr>
        <w:t>лицам, не имеющим лицензии на право осуществления банковской деятельности противоречит</w:t>
      </w:r>
      <w:proofErr w:type="gramEnd"/>
      <w:r w:rsidRPr="009B7C86">
        <w:rPr>
          <w:color w:val="auto"/>
          <w:sz w:val="28"/>
          <w:szCs w:val="28"/>
        </w:rPr>
        <w:t xml:space="preserve"> действующему законодательству и ущемляет прав потребителей.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Согласно пункту 2 статьи 382 ГК РФ для перехода к другому лицу прав кредитора, не требуется согласие должника, если иное не предусмотрено законом или договором.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Пунктом 1 статьи 819 ГК РФ установлена специальная </w:t>
      </w:r>
      <w:proofErr w:type="spellStart"/>
      <w:r w:rsidRPr="009B7C86">
        <w:rPr>
          <w:color w:val="auto"/>
          <w:sz w:val="28"/>
          <w:szCs w:val="28"/>
        </w:rPr>
        <w:t>правосубъектность</w:t>
      </w:r>
      <w:proofErr w:type="spellEnd"/>
      <w:r w:rsidRPr="009B7C86">
        <w:rPr>
          <w:color w:val="auto"/>
          <w:sz w:val="28"/>
          <w:szCs w:val="28"/>
        </w:rPr>
        <w:t xml:space="preserve"> кредитора. Денежные средства в кредит может предоставить только банк или иная кредитная организация (имеющая соответствующую лицензию).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При совершении сделки по уступке права требования права и обязанности кредитора в полном объеме переходят новому кредитору. В силу вышеизложенного императивного требования к </w:t>
      </w:r>
      <w:proofErr w:type="spellStart"/>
      <w:r w:rsidRPr="009B7C86">
        <w:rPr>
          <w:color w:val="auto"/>
          <w:sz w:val="28"/>
          <w:szCs w:val="28"/>
        </w:rPr>
        <w:t>правосубъектности</w:t>
      </w:r>
      <w:proofErr w:type="spellEnd"/>
      <w:r w:rsidRPr="009B7C86">
        <w:rPr>
          <w:color w:val="auto"/>
          <w:sz w:val="28"/>
          <w:szCs w:val="28"/>
        </w:rPr>
        <w:t xml:space="preserve"> кредитора по кредитному договору круг третьих лиц, которым возможна уступка права требования, является ограниченным.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Таким образом, в силу положений ст.ст. 382, 819 ГК РФ включение в договор условия о возможности уступки банком права требования возврата кредита третьим лицам может привести к тому, что право требования к гражданину-заемщику будет передано третьим лицам, не являющимся кредитными организациями.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lastRenderedPageBreak/>
        <w:t>Кроме того, передача документов, удостоверяющих право требования, сведений о Заемщике и Задолженности приведет к разглашению банковской тайны, так как в соответствии со ст. 26 Федерального закона «О банках и банковской деятельности» от 02.12.1990 г. № 395-1 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w:t>
      </w:r>
      <w:r w:rsidR="00FF6886">
        <w:rPr>
          <w:color w:val="auto"/>
          <w:sz w:val="28"/>
          <w:szCs w:val="28"/>
        </w:rPr>
        <w:t xml:space="preserve"> клиентов и корреспондентов. </w:t>
      </w:r>
      <w:proofErr w:type="gramEnd"/>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 Вместе с тем, в соответствии с пунктом 13 части 9 статьи 5 от 21.12.2013 г. № 353-ФЗ «О потребительском кредите (займе)» индивидуальные условия договора потребительского кредита (займа) согласовываются кредитором и заемщиком индивидуально и включают в себя возможность запрета уступки кредитором третьим лицам прав (требований) по договору потребительского кредита (займа). </w:t>
      </w:r>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 xml:space="preserve">Следовательно, заемщик вправе не согласиться с подобным условием при заключении кредитного договора, так как оно носит индивидуальный характер и должно быть обязательно согласовано заемщиком и кредитором, то есть, заемщик должен быть проинформирован о том, что он может и не согласиться с внесением в договор такого права банка, как уступка прав (требований) по кредиту. </w:t>
      </w:r>
      <w:proofErr w:type="gramEnd"/>
    </w:p>
    <w:p w:rsidR="00021DC9" w:rsidRPr="009B7C86" w:rsidRDefault="00021DC9" w:rsidP="009B7C86">
      <w:pPr>
        <w:pStyle w:val="Default"/>
        <w:spacing w:line="360" w:lineRule="auto"/>
        <w:jc w:val="both"/>
        <w:rPr>
          <w:color w:val="auto"/>
          <w:sz w:val="28"/>
          <w:szCs w:val="28"/>
        </w:rPr>
      </w:pPr>
      <w:proofErr w:type="gramStart"/>
      <w:r w:rsidRPr="009B7C86">
        <w:rPr>
          <w:color w:val="auto"/>
          <w:sz w:val="28"/>
          <w:szCs w:val="28"/>
        </w:rPr>
        <w:t>Согласно п. 51 Постановления Пленума Верховного Суда РФ от 28.06.2012 г. № 17 «О рассмотрении судами гражданских дел по спорам о защите прав потребителей» разрешая дела по спорам об уступке требований, вытекающих из кредитных договоров с потребителями (физическими лицами), суд должен иметь в виду, что Законом о защите прав потребителей не предусмотрено право банка, иной кредитной организации передавать право требования по</w:t>
      </w:r>
      <w:proofErr w:type="gramEnd"/>
      <w:r w:rsidRPr="009B7C86">
        <w:rPr>
          <w:color w:val="auto"/>
          <w:sz w:val="28"/>
          <w:szCs w:val="28"/>
        </w:rPr>
        <w:t xml:space="preserve"> кредитному договору с потребителем (физическим лицом) лицам, не имеющим лицензии на </w:t>
      </w:r>
      <w:r w:rsidRPr="009B7C86">
        <w:rPr>
          <w:color w:val="auto"/>
          <w:sz w:val="28"/>
          <w:szCs w:val="28"/>
        </w:rPr>
        <w:lastRenderedPageBreak/>
        <w:t xml:space="preserve">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В силу ст. 10 Закона РФ № 2300-1 от 07.02.1992 г.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2.3. Включение в договор условия о согласии потребителя на обработку персональных данных противоречит действующему законодательству и ущемляет права потребителей.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В соответствии с </w:t>
      </w:r>
      <w:proofErr w:type="gramStart"/>
      <w:r w:rsidRPr="009B7C86">
        <w:rPr>
          <w:color w:val="auto"/>
          <w:sz w:val="28"/>
          <w:szCs w:val="28"/>
        </w:rPr>
        <w:t>ч</w:t>
      </w:r>
      <w:proofErr w:type="gramEnd"/>
      <w:r w:rsidRPr="009B7C86">
        <w:rPr>
          <w:color w:val="auto"/>
          <w:sz w:val="28"/>
          <w:szCs w:val="28"/>
        </w:rPr>
        <w:t>. 1 ст. 9 Федерального Закона РФ «О персональных данных» № 152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w:t>
      </w:r>
      <w:r w:rsidR="00FF6886">
        <w:rPr>
          <w:color w:val="auto"/>
          <w:sz w:val="28"/>
          <w:szCs w:val="28"/>
        </w:rPr>
        <w:t xml:space="preserve">ерсональных данных может быть </w:t>
      </w:r>
      <w:r w:rsidRPr="009B7C86">
        <w:rPr>
          <w:color w:val="auto"/>
          <w:sz w:val="28"/>
          <w:szCs w:val="28"/>
        </w:rPr>
        <w:t xml:space="preserve">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B7C86">
        <w:rPr>
          <w:color w:val="auto"/>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B7C86">
        <w:rPr>
          <w:color w:val="auto"/>
          <w:sz w:val="28"/>
          <w:szCs w:val="28"/>
        </w:rPr>
        <w:t xml:space="preserve"> субъекта персональных данных проверяются оператором.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Поскольку данное условие содержится в типовом договоре, клиент при заключении этого договора лишен возможности влиять на его содержание. </w:t>
      </w:r>
    </w:p>
    <w:p w:rsidR="00021DC9" w:rsidRPr="009B7C86" w:rsidRDefault="00021DC9" w:rsidP="009B7C86">
      <w:pPr>
        <w:pStyle w:val="Default"/>
        <w:spacing w:line="360" w:lineRule="auto"/>
        <w:jc w:val="both"/>
        <w:rPr>
          <w:color w:val="auto"/>
          <w:sz w:val="28"/>
          <w:szCs w:val="28"/>
        </w:rPr>
      </w:pPr>
      <w:r w:rsidRPr="009B7C86">
        <w:rPr>
          <w:color w:val="auto"/>
          <w:sz w:val="28"/>
          <w:szCs w:val="28"/>
        </w:rPr>
        <w:t xml:space="preserve">Условия договора, ущемляющие права потребителя по сравнению с правилами, установленными законом или иными правовыми актами Российской Федерации в области защиты прав потребителей, согласно статье 16 Закона РФ «О защите прав потребителей» от 07.02.1992 г. № 2300-1, признаются недействительными. </w:t>
      </w:r>
    </w:p>
    <w:p w:rsidR="004317D7" w:rsidRPr="009B7C86" w:rsidRDefault="00021DC9" w:rsidP="009B7C86">
      <w:pPr>
        <w:spacing w:after="0" w:line="360" w:lineRule="auto"/>
        <w:jc w:val="both"/>
        <w:rPr>
          <w:rFonts w:ascii="Times New Roman" w:hAnsi="Times New Roman" w:cs="Times New Roman"/>
          <w:sz w:val="28"/>
          <w:szCs w:val="28"/>
        </w:rPr>
      </w:pPr>
      <w:r w:rsidRPr="009B7C86">
        <w:rPr>
          <w:rFonts w:ascii="Times New Roman" w:hAnsi="Times New Roman" w:cs="Times New Roman"/>
          <w:sz w:val="28"/>
          <w:szCs w:val="28"/>
        </w:rPr>
        <w:lastRenderedPageBreak/>
        <w:t>Юридическим службам кредитных организаций необходимо проводить тщательную проработку типовых условий кредитования, предлагаемых для заключения неопределенному кругу потребителей на предмет соответствия требованиям действующего законодательства с учетом сложившейся судебной практики по аналогичным вопросам.</w:t>
      </w:r>
    </w:p>
    <w:p w:rsidR="004317D7" w:rsidRPr="00FF6886" w:rsidRDefault="004317D7" w:rsidP="00FF6886">
      <w:pPr>
        <w:pStyle w:val="a3"/>
        <w:numPr>
          <w:ilvl w:val="0"/>
          <w:numId w:val="6"/>
        </w:numPr>
        <w:spacing w:after="0" w:line="360" w:lineRule="auto"/>
        <w:ind w:left="0" w:hanging="11"/>
        <w:contextualSpacing w:val="0"/>
        <w:jc w:val="both"/>
        <w:rPr>
          <w:rFonts w:ascii="Times New Roman" w:eastAsia="Times New Roman" w:hAnsi="Times New Roman" w:cs="Times New Roman"/>
          <w:b/>
          <w:color w:val="000000"/>
          <w:sz w:val="28"/>
          <w:szCs w:val="28"/>
          <w:lang w:eastAsia="ru-RU"/>
        </w:rPr>
      </w:pPr>
      <w:r w:rsidRPr="00FF6886">
        <w:rPr>
          <w:rFonts w:ascii="Times New Roman" w:eastAsia="Times New Roman" w:hAnsi="Times New Roman" w:cs="Times New Roman"/>
          <w:b/>
          <w:color w:val="000000"/>
          <w:sz w:val="28"/>
          <w:szCs w:val="28"/>
          <w:lang w:eastAsia="ru-RU"/>
        </w:rPr>
        <w:t>О производственном контроле и специальной</w:t>
      </w:r>
      <w:r w:rsidR="00FF6886">
        <w:rPr>
          <w:rFonts w:ascii="Times New Roman" w:eastAsia="Times New Roman" w:hAnsi="Times New Roman" w:cs="Times New Roman"/>
          <w:b/>
          <w:color w:val="000000"/>
          <w:sz w:val="28"/>
          <w:szCs w:val="28"/>
          <w:lang w:eastAsia="ru-RU"/>
        </w:rPr>
        <w:t xml:space="preserve"> </w:t>
      </w:r>
      <w:r w:rsidRPr="00FF6886">
        <w:rPr>
          <w:rFonts w:ascii="Times New Roman" w:eastAsia="Times New Roman" w:hAnsi="Times New Roman" w:cs="Times New Roman"/>
          <w:b/>
          <w:color w:val="000000"/>
          <w:sz w:val="28"/>
          <w:szCs w:val="28"/>
          <w:lang w:eastAsia="ru-RU"/>
        </w:rPr>
        <w:t>оценке условий труда</w:t>
      </w:r>
    </w:p>
    <w:p w:rsidR="004317D7" w:rsidRPr="009B7C86" w:rsidRDefault="004317D7" w:rsidP="00FF6886">
      <w:pPr>
        <w:spacing w:after="0" w:line="360" w:lineRule="auto"/>
        <w:jc w:val="both"/>
        <w:rPr>
          <w:rFonts w:ascii="Times New Roman" w:eastAsia="Times New Roman" w:hAnsi="Times New Roman" w:cs="Times New Roman"/>
          <w:sz w:val="28"/>
          <w:szCs w:val="28"/>
          <w:lang w:eastAsia="ru-RU"/>
        </w:rPr>
      </w:pPr>
      <w:proofErr w:type="gramStart"/>
      <w:r w:rsidRPr="009B7C86">
        <w:rPr>
          <w:rFonts w:ascii="Times New Roman" w:eastAsia="Times New Roman" w:hAnsi="Times New Roman" w:cs="Times New Roman"/>
          <w:color w:val="000000"/>
          <w:sz w:val="28"/>
          <w:szCs w:val="28"/>
          <w:lang w:eastAsia="ru-RU"/>
        </w:rPr>
        <w:t>В соответствии со статьей 11 Федерального закона от 30.03.1999 г. № 52- 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w:t>
      </w:r>
      <w:r w:rsidRPr="009B7C86">
        <w:rPr>
          <w:rFonts w:ascii="Times New Roman" w:eastAsia="Times New Roman" w:hAnsi="Times New Roman" w:cs="Times New Roman"/>
          <w:color w:val="000000"/>
          <w:sz w:val="28"/>
          <w:szCs w:val="28"/>
          <w:lang w:eastAsia="ru-RU"/>
        </w:rPr>
        <w:tab/>
        <w:t>(профилактических)</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мероприятий при выполнении работ и оказании услуг, а также при производстве, транспортировке</w:t>
      </w:r>
      <w:proofErr w:type="gramEnd"/>
      <w:r w:rsidRPr="009B7C86">
        <w:rPr>
          <w:rFonts w:ascii="Times New Roman" w:eastAsia="Times New Roman" w:hAnsi="Times New Roman" w:cs="Times New Roman"/>
          <w:color w:val="000000"/>
          <w:sz w:val="28"/>
          <w:szCs w:val="28"/>
          <w:lang w:eastAsia="ru-RU"/>
        </w:rPr>
        <w:t xml:space="preserve">; </w:t>
      </w:r>
      <w:proofErr w:type="gramStart"/>
      <w:r w:rsidRPr="009B7C86">
        <w:rPr>
          <w:rFonts w:ascii="Times New Roman" w:eastAsia="Times New Roman" w:hAnsi="Times New Roman" w:cs="Times New Roman"/>
          <w:color w:val="000000"/>
          <w:sz w:val="28"/>
          <w:szCs w:val="28"/>
          <w:lang w:eastAsia="ru-RU"/>
        </w:rPr>
        <w:t>хранении</w:t>
      </w:r>
      <w:proofErr w:type="gramEnd"/>
      <w:r w:rsidRPr="009B7C86">
        <w:rPr>
          <w:rFonts w:ascii="Times New Roman" w:eastAsia="Times New Roman" w:hAnsi="Times New Roman" w:cs="Times New Roman"/>
          <w:color w:val="000000"/>
          <w:sz w:val="28"/>
          <w:szCs w:val="28"/>
          <w:lang w:eastAsia="ru-RU"/>
        </w:rPr>
        <w:t xml:space="preserve"> и реализации продукции.</w:t>
      </w:r>
    </w:p>
    <w:p w:rsidR="004317D7" w:rsidRPr="009B7C86" w:rsidRDefault="004317D7"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При проведении</w:t>
      </w:r>
      <w:r w:rsidRPr="009B7C86">
        <w:rPr>
          <w:rFonts w:ascii="Times New Roman" w:eastAsia="Times New Roman" w:hAnsi="Times New Roman" w:cs="Times New Roman"/>
          <w:color w:val="000000"/>
          <w:sz w:val="28"/>
          <w:szCs w:val="28"/>
          <w:lang w:eastAsia="ru-RU"/>
        </w:rPr>
        <w:tab/>
        <w:t xml:space="preserve">производственного </w:t>
      </w:r>
      <w:proofErr w:type="gramStart"/>
      <w:r w:rsidRPr="009B7C86">
        <w:rPr>
          <w:rFonts w:ascii="Times New Roman" w:eastAsia="Times New Roman" w:hAnsi="Times New Roman" w:cs="Times New Roman"/>
          <w:color w:val="000000"/>
          <w:sz w:val="28"/>
          <w:szCs w:val="28"/>
          <w:lang w:eastAsia="ru-RU"/>
        </w:rPr>
        <w:t>контроля за</w:t>
      </w:r>
      <w:proofErr w:type="gramEnd"/>
      <w:r w:rsidRPr="009B7C86">
        <w:rPr>
          <w:rFonts w:ascii="Times New Roman" w:eastAsia="Times New Roman" w:hAnsi="Times New Roman" w:cs="Times New Roman"/>
          <w:color w:val="000000"/>
          <w:sz w:val="28"/>
          <w:szCs w:val="28"/>
          <w:lang w:eastAsia="ru-RU"/>
        </w:rPr>
        <w:t xml:space="preserve"> соблюдением</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санитарных правил и</w:t>
      </w:r>
      <w:r w:rsidRPr="009B7C86">
        <w:rPr>
          <w:rFonts w:ascii="Times New Roman" w:eastAsia="Times New Roman" w:hAnsi="Times New Roman" w:cs="Times New Roman"/>
          <w:color w:val="000000"/>
          <w:sz w:val="28"/>
          <w:szCs w:val="28"/>
          <w:lang w:eastAsia="ru-RU"/>
        </w:rPr>
        <w:tab/>
        <w:t>выполнением санитарно-противоэпидемических</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 xml:space="preserve">(профилактических) мероприятий (далее - производственный контроль) необходимо руководствоваться санитарными правилами СП 1.1.1058-01 «Организация и проведение производственного контроля за </w:t>
      </w:r>
      <w:r w:rsidR="00FF6886">
        <w:rPr>
          <w:rFonts w:ascii="Times New Roman" w:eastAsia="Times New Roman" w:hAnsi="Times New Roman" w:cs="Times New Roman"/>
          <w:color w:val="000000"/>
          <w:sz w:val="28"/>
          <w:szCs w:val="28"/>
          <w:lang w:eastAsia="ru-RU"/>
        </w:rPr>
        <w:t xml:space="preserve">соблюдением санитарных правил и </w:t>
      </w:r>
      <w:r w:rsidRPr="009B7C86">
        <w:rPr>
          <w:rFonts w:ascii="Times New Roman" w:eastAsia="Times New Roman" w:hAnsi="Times New Roman" w:cs="Times New Roman"/>
          <w:color w:val="000000"/>
          <w:sz w:val="28"/>
          <w:szCs w:val="28"/>
          <w:lang w:eastAsia="ru-RU"/>
        </w:rPr>
        <w:t>выполнением санитарно-противоэпидемических</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(профилактических) мероприятий».</w:t>
      </w:r>
    </w:p>
    <w:p w:rsidR="004317D7" w:rsidRPr="009B7C86" w:rsidRDefault="004317D7"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В соответствии</w:t>
      </w:r>
      <w:r w:rsidRPr="009B7C86">
        <w:rPr>
          <w:rFonts w:ascii="Times New Roman" w:eastAsia="Times New Roman" w:hAnsi="Times New Roman" w:cs="Times New Roman"/>
          <w:color w:val="000000"/>
          <w:sz w:val="28"/>
          <w:szCs w:val="28"/>
          <w:lang w:eastAsia="ru-RU"/>
        </w:rPr>
        <w:tab/>
        <w:t>с указанными санитарными правилами</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 xml:space="preserve">производственный контроль проводится юридическими лицами и индивидуальными предпринимателями в соответствии с осуществляемой ими деятельностью по обеспечению </w:t>
      </w:r>
      <w:proofErr w:type="gramStart"/>
      <w:r w:rsidRPr="009B7C86">
        <w:rPr>
          <w:rFonts w:ascii="Times New Roman" w:eastAsia="Times New Roman" w:hAnsi="Times New Roman" w:cs="Times New Roman"/>
          <w:color w:val="000000"/>
          <w:sz w:val="28"/>
          <w:szCs w:val="28"/>
          <w:lang w:eastAsia="ru-RU"/>
        </w:rPr>
        <w:t>контроля за</w:t>
      </w:r>
      <w:proofErr w:type="gramEnd"/>
      <w:r w:rsidRPr="009B7C86">
        <w:rPr>
          <w:rFonts w:ascii="Times New Roman" w:eastAsia="Times New Roman" w:hAnsi="Times New Roman" w:cs="Times New Roman"/>
          <w:color w:val="000000"/>
          <w:sz w:val="28"/>
          <w:szCs w:val="28"/>
          <w:lang w:eastAsia="ru-RU"/>
        </w:rPr>
        <w:t xml:space="preserve"> соблюдением санитарных правил и гигиенических нормативов, выполнением санитарно-противоэпидемических (профилактических) мероприятий.</w:t>
      </w:r>
    </w:p>
    <w:p w:rsidR="004317D7" w:rsidRPr="009B7C86" w:rsidRDefault="004317D7"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 xml:space="preserve">Целью производственного контроля является обеспечение безопасности и (или) безвредности для человека и среды обитания вредного влияния объектов </w:t>
      </w:r>
      <w:r w:rsidRPr="009B7C86">
        <w:rPr>
          <w:rFonts w:ascii="Times New Roman" w:eastAsia="Times New Roman" w:hAnsi="Times New Roman" w:cs="Times New Roman"/>
          <w:color w:val="000000"/>
          <w:sz w:val="28"/>
          <w:szCs w:val="28"/>
          <w:lang w:eastAsia="ru-RU"/>
        </w:rPr>
        <w:lastRenderedPageBreak/>
        <w:t xml:space="preserve">производственного контроля путем должного выполнения санитарных правил, санитарно-противоэпидемических (профилактических) мероприятий, организации и осуществления </w:t>
      </w:r>
      <w:proofErr w:type="gramStart"/>
      <w:r w:rsidRPr="009B7C86">
        <w:rPr>
          <w:rFonts w:ascii="Times New Roman" w:eastAsia="Times New Roman" w:hAnsi="Times New Roman" w:cs="Times New Roman"/>
          <w:color w:val="000000"/>
          <w:sz w:val="28"/>
          <w:szCs w:val="28"/>
          <w:lang w:eastAsia="ru-RU"/>
        </w:rPr>
        <w:t>контроля за</w:t>
      </w:r>
      <w:proofErr w:type="gramEnd"/>
      <w:r w:rsidRPr="009B7C86">
        <w:rPr>
          <w:rFonts w:ascii="Times New Roman" w:eastAsia="Times New Roman" w:hAnsi="Times New Roman" w:cs="Times New Roman"/>
          <w:color w:val="000000"/>
          <w:sz w:val="28"/>
          <w:szCs w:val="28"/>
          <w:lang w:eastAsia="ru-RU"/>
        </w:rPr>
        <w:t xml:space="preserve"> их соблюдением.</w:t>
      </w:r>
    </w:p>
    <w:p w:rsidR="004317D7" w:rsidRPr="009B7C86" w:rsidRDefault="004317D7" w:rsidP="00FF6886">
      <w:pPr>
        <w:spacing w:after="0" w:line="360" w:lineRule="auto"/>
        <w:jc w:val="both"/>
        <w:rPr>
          <w:rFonts w:ascii="Times New Roman" w:eastAsia="Times New Roman" w:hAnsi="Times New Roman" w:cs="Times New Roman"/>
          <w:sz w:val="28"/>
          <w:szCs w:val="28"/>
          <w:lang w:eastAsia="ru-RU"/>
        </w:rPr>
      </w:pPr>
      <w:proofErr w:type="gramStart"/>
      <w:r w:rsidRPr="009B7C86">
        <w:rPr>
          <w:rFonts w:ascii="Times New Roman" w:eastAsia="Times New Roman" w:hAnsi="Times New Roman" w:cs="Times New Roman"/>
          <w:color w:val="000000"/>
          <w:sz w:val="28"/>
          <w:szCs w:val="28"/>
          <w:lang w:eastAsia="ru-RU"/>
        </w:rPr>
        <w:t>Объектами производственного контроля являются производственные, общественные помещения, здания, сооружения, санитарно-защитные зоны, зоны санитарной охраны, оборудование, транспорт, технологическое оборудование, технологические процессы, рабочие места, используемые для выполнения работ, оказания услуг, а также сырье, полуфабрикаты, готовая продукция, отходы производства и потребления.</w:t>
      </w:r>
      <w:proofErr w:type="gramEnd"/>
    </w:p>
    <w:p w:rsidR="0096570D" w:rsidRPr="009B7C86" w:rsidRDefault="004317D7" w:rsidP="00FF6886">
      <w:pPr>
        <w:spacing w:after="0" w:line="360" w:lineRule="auto"/>
        <w:jc w:val="both"/>
        <w:rPr>
          <w:rFonts w:ascii="Times New Roman" w:eastAsia="Times New Roman" w:hAnsi="Times New Roman" w:cs="Times New Roman"/>
          <w:color w:val="000000"/>
          <w:sz w:val="28"/>
          <w:szCs w:val="28"/>
          <w:lang w:eastAsia="ru-RU"/>
        </w:rPr>
      </w:pPr>
      <w:r w:rsidRPr="009B7C86">
        <w:rPr>
          <w:rFonts w:ascii="Times New Roman" w:eastAsia="Times New Roman" w:hAnsi="Times New Roman" w:cs="Times New Roman"/>
          <w:color w:val="000000"/>
          <w:sz w:val="28"/>
          <w:szCs w:val="28"/>
          <w:lang w:eastAsia="ru-RU"/>
        </w:rPr>
        <w:t>Производственный контроль включает:</w:t>
      </w:r>
    </w:p>
    <w:p w:rsidR="005B7F46" w:rsidRPr="009B7C86" w:rsidRDefault="004317D7" w:rsidP="00FF6886">
      <w:pPr>
        <w:pStyle w:val="a3"/>
        <w:numPr>
          <w:ilvl w:val="0"/>
          <w:numId w:val="3"/>
        </w:numPr>
        <w:spacing w:after="0" w:line="360" w:lineRule="auto"/>
        <w:ind w:left="0"/>
        <w:contextualSpacing w:val="0"/>
        <w:jc w:val="both"/>
        <w:rPr>
          <w:rFonts w:ascii="Times New Roman" w:eastAsia="Times New Roman" w:hAnsi="Times New Roman" w:cs="Times New Roman"/>
          <w:color w:val="000000"/>
          <w:sz w:val="28"/>
          <w:szCs w:val="28"/>
          <w:lang w:eastAsia="ru-RU"/>
        </w:rPr>
      </w:pPr>
      <w:r w:rsidRPr="009B7C86">
        <w:rPr>
          <w:rFonts w:ascii="Times New Roman" w:eastAsia="Times New Roman" w:hAnsi="Times New Roman" w:cs="Times New Roman"/>
          <w:color w:val="000000"/>
          <w:sz w:val="28"/>
          <w:szCs w:val="28"/>
          <w:lang w:eastAsia="ru-RU"/>
        </w:rPr>
        <w:t>осуществление (организацию) лабораторных исследований и испытаний в случаях, установленных настоящими санитарными правилами и другими государственными санитарно-эпидемиологическими правилами и нормативами:</w:t>
      </w:r>
      <w:r w:rsidR="0096570D" w:rsidRPr="009B7C86">
        <w:rPr>
          <w:rFonts w:ascii="Times New Roman" w:hAnsi="Times New Roman" w:cs="Times New Roman"/>
          <w:sz w:val="28"/>
          <w:szCs w:val="28"/>
        </w:rPr>
        <w:t xml:space="preserve"> </w:t>
      </w:r>
      <w:r w:rsidR="0096570D" w:rsidRPr="009B7C86">
        <w:rPr>
          <w:rFonts w:ascii="Times New Roman" w:eastAsia="Times New Roman" w:hAnsi="Times New Roman" w:cs="Times New Roman"/>
          <w:color w:val="000000"/>
          <w:sz w:val="28"/>
          <w:szCs w:val="28"/>
          <w:lang w:eastAsia="ru-RU"/>
        </w:rPr>
        <w:t>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w:t>
      </w:r>
    </w:p>
    <w:p w:rsidR="005B7F46" w:rsidRPr="009B7C86" w:rsidRDefault="0096570D" w:rsidP="00FF6886">
      <w:pPr>
        <w:pStyle w:val="a3"/>
        <w:numPr>
          <w:ilvl w:val="0"/>
          <w:numId w:val="3"/>
        </w:numPr>
        <w:spacing w:after="0" w:line="360" w:lineRule="auto"/>
        <w:ind w:left="0"/>
        <w:contextualSpacing w:val="0"/>
        <w:jc w:val="both"/>
        <w:rPr>
          <w:rFonts w:ascii="Times New Roman" w:eastAsia="Times New Roman" w:hAnsi="Times New Roman" w:cs="Times New Roman"/>
          <w:color w:val="000000"/>
          <w:sz w:val="28"/>
          <w:szCs w:val="28"/>
          <w:lang w:eastAsia="ru-RU"/>
        </w:rPr>
      </w:pPr>
      <w:r w:rsidRPr="009B7C86">
        <w:rPr>
          <w:rFonts w:ascii="Times New Roman" w:eastAsia="Times New Roman" w:hAnsi="Times New Roman" w:cs="Times New Roman"/>
          <w:color w:val="000000"/>
          <w:sz w:val="28"/>
          <w:szCs w:val="28"/>
          <w:lang w:eastAsia="ru-RU"/>
        </w:rPr>
        <w:t>сырья, полуфабрикатов, готовой продукции и технологий их производства, хранения, транспортировки, реализации и утилизации;</w:t>
      </w:r>
    </w:p>
    <w:p w:rsidR="005B7F46" w:rsidRPr="009B7C86" w:rsidRDefault="0096570D" w:rsidP="00FF6886">
      <w:pPr>
        <w:pStyle w:val="a3"/>
        <w:numPr>
          <w:ilvl w:val="0"/>
          <w:numId w:val="3"/>
        </w:numPr>
        <w:spacing w:after="0" w:line="360" w:lineRule="auto"/>
        <w:ind w:left="0"/>
        <w:contextualSpacing w:val="0"/>
        <w:jc w:val="both"/>
        <w:rPr>
          <w:rFonts w:ascii="Times New Roman" w:eastAsia="Times New Roman" w:hAnsi="Times New Roman" w:cs="Times New Roman"/>
          <w:color w:val="000000"/>
          <w:sz w:val="28"/>
          <w:szCs w:val="28"/>
          <w:lang w:eastAsia="ru-RU"/>
        </w:rPr>
      </w:pPr>
      <w:r w:rsidRPr="009B7C86">
        <w:rPr>
          <w:rFonts w:ascii="Times New Roman" w:eastAsia="Times New Roman" w:hAnsi="Times New Roman" w:cs="Times New Roman"/>
          <w:color w:val="000000"/>
          <w:sz w:val="28"/>
          <w:szCs w:val="28"/>
          <w:lang w:eastAsia="ru-RU"/>
        </w:rPr>
        <w:t>организацию медицинских осмотров,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5B7F46" w:rsidRPr="009B7C86" w:rsidRDefault="0096570D" w:rsidP="00FF6886">
      <w:pPr>
        <w:pStyle w:val="a3"/>
        <w:numPr>
          <w:ilvl w:val="0"/>
          <w:numId w:val="3"/>
        </w:numPr>
        <w:spacing w:after="0" w:line="360" w:lineRule="auto"/>
        <w:ind w:left="0"/>
        <w:contextualSpacing w:val="0"/>
        <w:jc w:val="both"/>
        <w:rPr>
          <w:rFonts w:ascii="Times New Roman" w:eastAsia="Times New Roman" w:hAnsi="Times New Roman" w:cs="Times New Roman"/>
          <w:color w:val="000000"/>
          <w:sz w:val="28"/>
          <w:szCs w:val="28"/>
          <w:lang w:eastAsia="ru-RU"/>
        </w:rPr>
      </w:pPr>
      <w:r w:rsidRPr="009B7C86">
        <w:rPr>
          <w:rFonts w:ascii="Times New Roman" w:eastAsia="Times New Roman" w:hAnsi="Times New Roman" w:cs="Times New Roman"/>
          <w:color w:val="000000"/>
          <w:sz w:val="28"/>
          <w:szCs w:val="28"/>
          <w:lang w:eastAsia="ru-RU"/>
        </w:rPr>
        <w:t>обоснование безопасности для человека и окружающей среды новых видов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и утилизации продукции, а также безопасности процесса выполнения работ, оказания услуг;</w:t>
      </w:r>
    </w:p>
    <w:p w:rsidR="0096570D" w:rsidRPr="009B7C86" w:rsidRDefault="0096570D" w:rsidP="00FF6886">
      <w:pPr>
        <w:pStyle w:val="a3"/>
        <w:numPr>
          <w:ilvl w:val="0"/>
          <w:numId w:val="3"/>
        </w:numPr>
        <w:spacing w:after="0" w:line="360" w:lineRule="auto"/>
        <w:ind w:left="0"/>
        <w:contextualSpacing w:val="0"/>
        <w:jc w:val="both"/>
        <w:rPr>
          <w:rFonts w:ascii="Times New Roman" w:eastAsia="Times New Roman" w:hAnsi="Times New Roman" w:cs="Times New Roman"/>
          <w:color w:val="000000"/>
          <w:sz w:val="28"/>
          <w:szCs w:val="28"/>
          <w:lang w:eastAsia="ru-RU"/>
        </w:rPr>
      </w:pPr>
      <w:r w:rsidRPr="009B7C86">
        <w:rPr>
          <w:rFonts w:ascii="Times New Roman" w:eastAsia="Times New Roman" w:hAnsi="Times New Roman" w:cs="Times New Roman"/>
          <w:color w:val="000000"/>
          <w:sz w:val="28"/>
          <w:szCs w:val="28"/>
          <w:lang w:eastAsia="ru-RU"/>
        </w:rPr>
        <w:t>ведение учета и отчетности, установленной действующим</w:t>
      </w:r>
    </w:p>
    <w:p w:rsidR="0096570D" w:rsidRPr="009B7C86" w:rsidRDefault="0096570D"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lastRenderedPageBreak/>
        <w:t>законодательством по вопросам, связанным с осуществлением производственного контроля; визуальный</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ab/>
        <w:t>контроль</w:t>
      </w:r>
      <w:r w:rsidR="00FF6886">
        <w:rPr>
          <w:rFonts w:ascii="Times New Roman" w:eastAsia="Times New Roman" w:hAnsi="Times New Roman" w:cs="Times New Roman"/>
          <w:color w:val="000000"/>
          <w:sz w:val="28"/>
          <w:szCs w:val="28"/>
          <w:lang w:eastAsia="ru-RU"/>
        </w:rPr>
        <w:t xml:space="preserve"> </w:t>
      </w:r>
      <w:r w:rsidRPr="009B7C86">
        <w:rPr>
          <w:rFonts w:ascii="Times New Roman" w:eastAsia="Times New Roman" w:hAnsi="Times New Roman" w:cs="Times New Roman"/>
          <w:color w:val="000000"/>
          <w:sz w:val="28"/>
          <w:szCs w:val="28"/>
          <w:lang w:eastAsia="ru-RU"/>
        </w:rPr>
        <w:tab/>
        <w:t>специально</w:t>
      </w:r>
      <w:r w:rsidR="00FF6886">
        <w:rPr>
          <w:rFonts w:ascii="Times New Roman" w:eastAsia="Times New Roman" w:hAnsi="Times New Roman" w:cs="Times New Roman"/>
          <w:color w:val="000000"/>
          <w:sz w:val="28"/>
          <w:szCs w:val="28"/>
          <w:lang w:eastAsia="ru-RU"/>
        </w:rPr>
        <w:t xml:space="preserve"> у</w:t>
      </w:r>
      <w:r w:rsidRPr="009B7C86">
        <w:rPr>
          <w:rFonts w:ascii="Times New Roman" w:eastAsia="Times New Roman" w:hAnsi="Times New Roman" w:cs="Times New Roman"/>
          <w:color w:val="000000"/>
          <w:sz w:val="28"/>
          <w:szCs w:val="28"/>
          <w:lang w:eastAsia="ru-RU"/>
        </w:rPr>
        <w:t>полномоченными должностными лицами (работниками) организации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rsidR="0096570D" w:rsidRPr="009B7C86" w:rsidRDefault="0096570D"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 xml:space="preserve">Номенклатура, </w:t>
      </w:r>
      <w:r w:rsidR="003106F2" w:rsidRPr="009B7C86">
        <w:rPr>
          <w:rFonts w:ascii="Times New Roman" w:eastAsia="Times New Roman" w:hAnsi="Times New Roman" w:cs="Times New Roman"/>
          <w:color w:val="000000"/>
          <w:sz w:val="28"/>
          <w:szCs w:val="28"/>
          <w:lang w:eastAsia="ru-RU"/>
        </w:rPr>
        <w:t>объем,</w:t>
      </w:r>
      <w:r w:rsidRPr="009B7C86">
        <w:rPr>
          <w:rFonts w:ascii="Times New Roman" w:eastAsia="Times New Roman" w:hAnsi="Times New Roman" w:cs="Times New Roman"/>
          <w:color w:val="000000"/>
          <w:sz w:val="28"/>
          <w:szCs w:val="28"/>
          <w:lang w:eastAsia="ru-RU"/>
        </w:rPr>
        <w:t xml:space="preserve">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производственных факторов, степени их влияния на здоровье человека и среду его обитания.</w:t>
      </w:r>
    </w:p>
    <w:p w:rsidR="0096570D" w:rsidRPr="009B7C86" w:rsidRDefault="0096570D"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Специальная оценка условий труда осуществляется в соответствии с Федеральным законом от 28.12.2013 г. № 426-ФЗ «О специальной оценке условий труда» путем проведения идентификации вредных и (или) опасных факторов производственной среды и трудового процесса и оценке уровня их воздействия в целях назначения льгот и компенсаций работающим. Согласно пункту 4 статьи 8 указанного федерального закона специальная оценка условий труда на рабочем месте проводится не реже чем один раз в пять лет.</w:t>
      </w:r>
    </w:p>
    <w:p w:rsidR="0096570D" w:rsidRPr="009B7C86" w:rsidRDefault="0096570D"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Как в рамках производственного контроля, так и при проведении специальной оценки условий труда, лабораторные исследования и испытания осуществляются юридическим лицом, индивидуальным предпринимателем с привлечением лаборатории, аккредитованной в установленном порядке.</w:t>
      </w:r>
    </w:p>
    <w:p w:rsidR="0096570D" w:rsidRPr="009B7C86" w:rsidRDefault="0096570D" w:rsidP="00FF6886">
      <w:pPr>
        <w:spacing w:after="0" w:line="360" w:lineRule="auto"/>
        <w:jc w:val="both"/>
        <w:rPr>
          <w:rFonts w:ascii="Times New Roman" w:eastAsia="Times New Roman" w:hAnsi="Times New Roman" w:cs="Times New Roman"/>
          <w:sz w:val="28"/>
          <w:szCs w:val="28"/>
          <w:lang w:eastAsia="ru-RU"/>
        </w:rPr>
      </w:pPr>
      <w:r w:rsidRPr="009B7C86">
        <w:rPr>
          <w:rFonts w:ascii="Times New Roman" w:eastAsia="Times New Roman" w:hAnsi="Times New Roman" w:cs="Times New Roman"/>
          <w:color w:val="000000"/>
          <w:sz w:val="28"/>
          <w:szCs w:val="28"/>
          <w:lang w:eastAsia="ru-RU"/>
        </w:rPr>
        <w:t>Таким образом, при проведении производственного контроля могут учитываться протоколы лабораторно-инструментальных исследований, выполненных аккредитованными в установленном порядке организациями (в том числе при проведении специальной оценки условий труда), в случае если сроки проведения данных исследований совпадают со сроками установленными программой производственного контроля.</w:t>
      </w:r>
    </w:p>
    <w:p w:rsidR="004317D7" w:rsidRPr="009B7C86" w:rsidRDefault="004317D7" w:rsidP="00FF6886">
      <w:pPr>
        <w:spacing w:after="0" w:line="360" w:lineRule="auto"/>
        <w:jc w:val="both"/>
        <w:rPr>
          <w:rFonts w:ascii="Times New Roman" w:hAnsi="Times New Roman" w:cs="Times New Roman"/>
          <w:sz w:val="28"/>
          <w:szCs w:val="28"/>
        </w:rPr>
      </w:pPr>
    </w:p>
    <w:sectPr w:rsidR="004317D7" w:rsidRPr="009B7C86" w:rsidSect="003106F2">
      <w:footerReference w:type="default" r:id="rId7"/>
      <w:type w:val="continuous"/>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08" w:rsidRDefault="00235A08" w:rsidP="003106F2">
      <w:pPr>
        <w:spacing w:after="0" w:line="240" w:lineRule="auto"/>
      </w:pPr>
      <w:r>
        <w:separator/>
      </w:r>
    </w:p>
  </w:endnote>
  <w:endnote w:type="continuationSeparator" w:id="0">
    <w:p w:rsidR="00235A08" w:rsidRDefault="00235A08" w:rsidP="00310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Segoe UI"/>
    <w:panose1 w:val="020F0502020204030204"/>
    <w:charset w:val="00"/>
    <w:family w:val="roman"/>
    <w:notTrueType/>
    <w:pitch w:val="default"/>
    <w:sig w:usb0="00000000" w:usb1="00000000" w:usb2="00000000" w:usb3="00000000" w:csb0="0000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9485"/>
      <w:docPartObj>
        <w:docPartGallery w:val="Page Numbers (Bottom of Page)"/>
        <w:docPartUnique/>
      </w:docPartObj>
    </w:sdtPr>
    <w:sdtContent>
      <w:p w:rsidR="003106F2" w:rsidRDefault="003106F2">
        <w:pPr>
          <w:pStyle w:val="a6"/>
          <w:jc w:val="right"/>
        </w:pPr>
        <w:fldSimple w:instr=" PAGE   \* MERGEFORMAT ">
          <w:r>
            <w:rPr>
              <w:noProof/>
            </w:rPr>
            <w:t>17</w:t>
          </w:r>
        </w:fldSimple>
      </w:p>
    </w:sdtContent>
  </w:sdt>
  <w:p w:rsidR="003106F2" w:rsidRDefault="003106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08" w:rsidRDefault="00235A08" w:rsidP="003106F2">
      <w:pPr>
        <w:spacing w:after="0" w:line="240" w:lineRule="auto"/>
      </w:pPr>
      <w:r>
        <w:separator/>
      </w:r>
    </w:p>
  </w:footnote>
  <w:footnote w:type="continuationSeparator" w:id="0">
    <w:p w:rsidR="00235A08" w:rsidRDefault="00235A08" w:rsidP="00310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8A820D"/>
    <w:multiLevelType w:val="hybridMultilevel"/>
    <w:tmpl w:val="90A5F5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3">
    <w:nsid w:val="194A7266"/>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4">
    <w:nsid w:val="79266A5A"/>
    <w:multiLevelType w:val="hybridMultilevel"/>
    <w:tmpl w:val="2B8056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C2C63"/>
    <w:multiLevelType w:val="hybridMultilevel"/>
    <w:tmpl w:val="9BD0E2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71"/>
  <w:characterSpacingControl w:val="doNotCompress"/>
  <w:footnotePr>
    <w:footnote w:id="-1"/>
    <w:footnote w:id="0"/>
  </w:footnotePr>
  <w:endnotePr>
    <w:endnote w:id="-1"/>
    <w:endnote w:id="0"/>
  </w:endnotePr>
  <w:compat/>
  <w:rsids>
    <w:rsidRoot w:val="00021DC9"/>
    <w:rsid w:val="00021DC9"/>
    <w:rsid w:val="00120240"/>
    <w:rsid w:val="00194558"/>
    <w:rsid w:val="00235A08"/>
    <w:rsid w:val="003106F2"/>
    <w:rsid w:val="004317D7"/>
    <w:rsid w:val="00492916"/>
    <w:rsid w:val="005B7F46"/>
    <w:rsid w:val="00676A68"/>
    <w:rsid w:val="0096570D"/>
    <w:rsid w:val="009B7C86"/>
    <w:rsid w:val="009D5E3D"/>
    <w:rsid w:val="00A525A3"/>
    <w:rsid w:val="00E61674"/>
    <w:rsid w:val="00FF6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DC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6570D"/>
    <w:pPr>
      <w:ind w:left="720"/>
      <w:contextualSpacing/>
    </w:pPr>
  </w:style>
  <w:style w:type="paragraph" w:styleId="a4">
    <w:name w:val="header"/>
    <w:basedOn w:val="a"/>
    <w:link w:val="a5"/>
    <w:uiPriority w:val="99"/>
    <w:semiHidden/>
    <w:unhideWhenUsed/>
    <w:rsid w:val="003106F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106F2"/>
  </w:style>
  <w:style w:type="paragraph" w:styleId="a6">
    <w:name w:val="footer"/>
    <w:basedOn w:val="a"/>
    <w:link w:val="a7"/>
    <w:uiPriority w:val="99"/>
    <w:unhideWhenUsed/>
    <w:rsid w:val="003106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06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17</Pages>
  <Words>4877</Words>
  <Characters>27802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RPN</Company>
  <LinksUpToDate>false</LinksUpToDate>
  <CharactersWithSpaces>32614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S_SAN</dc:creator>
  <cp:keywords/>
  <dc:description/>
  <cp:lastModifiedBy>S_ORG</cp:lastModifiedBy>
  <cp:revision>5</cp:revision>
  <dcterms:created xsi:type="dcterms:W3CDTF">2017-07-05T13:40:00Z</dcterms:created>
  <dcterms:modified xsi:type="dcterms:W3CDTF">2017-07-06T09:21:00Z</dcterms:modified>
</cp:coreProperties>
</file>