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C" w:rsidRDefault="0084585C" w:rsidP="00B71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5C">
        <w:rPr>
          <w:rFonts w:ascii="Times New Roman" w:hAnsi="Times New Roman" w:cs="Times New Roman"/>
          <w:b/>
          <w:sz w:val="28"/>
          <w:szCs w:val="28"/>
        </w:rPr>
        <w:t>Об эпидемиологической  ситуации по грипп</w:t>
      </w:r>
      <w:r w:rsidR="00B71F4C">
        <w:rPr>
          <w:rFonts w:ascii="Times New Roman" w:hAnsi="Times New Roman" w:cs="Times New Roman"/>
          <w:b/>
          <w:sz w:val="28"/>
          <w:szCs w:val="28"/>
        </w:rPr>
        <w:t xml:space="preserve">у птиц </w:t>
      </w:r>
    </w:p>
    <w:p w:rsidR="00B71F4C" w:rsidRPr="00B71F4C" w:rsidRDefault="006856B1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 xml:space="preserve">По информации Федеральной службы по надзору в сфере защиты прав потребителей и благополучия человека </w:t>
      </w:r>
      <w:r w:rsidR="00B71F4C" w:rsidRPr="00B71F4C">
        <w:rPr>
          <w:sz w:val="28"/>
          <w:szCs w:val="28"/>
        </w:rPr>
        <w:t xml:space="preserve">с 2013 года наблюдается вторая </w:t>
      </w:r>
      <w:proofErr w:type="spellStart"/>
      <w:r w:rsidR="00B71F4C" w:rsidRPr="00B71F4C">
        <w:rPr>
          <w:sz w:val="28"/>
          <w:szCs w:val="28"/>
        </w:rPr>
        <w:t>панэпизоотическая</w:t>
      </w:r>
      <w:proofErr w:type="spellEnd"/>
      <w:r w:rsidR="00B71F4C" w:rsidRPr="00B71F4C">
        <w:rPr>
          <w:sz w:val="28"/>
          <w:szCs w:val="28"/>
        </w:rPr>
        <w:t xml:space="preserve"> волна гриппа птиц. По итогам 2017 года зарегистрировано 2840 очагов этой инфекции в 61-й стране мира, в том числе во Франции (447 очагов), Южной Корее (445 очагов), Тайване (205 очагов), Германии (194 очага), Италии (95 очагов).</w:t>
      </w:r>
    </w:p>
    <w:p w:rsidR="00B71F4C" w:rsidRPr="00B71F4C" w:rsidRDefault="00D87379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январе 2018 года</w:t>
      </w:r>
      <w:r w:rsidR="00B71F4C" w:rsidRPr="00B71F4C">
        <w:rPr>
          <w:sz w:val="28"/>
          <w:szCs w:val="28"/>
        </w:rPr>
        <w:t xml:space="preserve"> 8 стран (Афганистан, Камбоджа, Тайвань, Ирак, Япония, Южная Корея, Саудовская Аравия и Южная Африка) и два континента (Африка и Азия) были поражены вспышками </w:t>
      </w:r>
      <w:r>
        <w:rPr>
          <w:sz w:val="28"/>
          <w:szCs w:val="28"/>
        </w:rPr>
        <w:t xml:space="preserve">гриппа </w:t>
      </w:r>
      <w:r w:rsidR="00B71F4C" w:rsidRPr="00B71F4C">
        <w:rPr>
          <w:sz w:val="28"/>
          <w:szCs w:val="28"/>
        </w:rPr>
        <w:t>среди домашней птицы. По состоянию на 01.06.2018 только на приграничных с Россией территориях зарегистрировано более 80 очагов этой инфекции, в том числе в Япон</w:t>
      </w:r>
      <w:r w:rsidR="00720B50">
        <w:rPr>
          <w:sz w:val="28"/>
          <w:szCs w:val="28"/>
        </w:rPr>
        <w:t>ии и Южной Корее - по 14 очагов</w:t>
      </w:r>
      <w:r w:rsidR="00B71F4C" w:rsidRPr="00B71F4C">
        <w:rPr>
          <w:sz w:val="28"/>
          <w:szCs w:val="28"/>
        </w:rPr>
        <w:t>, в Тайване - 73, Китае - 5.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>В мае-июне 2018 года в Российской Федерации случаи гриппа птиц наблюдались преимущественно в личных подсобных хозяйствах. Случаев среди людей не зарегистрировано.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bCs/>
          <w:sz w:val="28"/>
          <w:szCs w:val="28"/>
        </w:rPr>
        <w:t>Никаких изменений вируса, несущих риски для здоровья человека на сегодняшний день не выявлено. Ситуация по гриппу птиц в Российской Федерации не представляет угрозы для здоровья населения.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proofErr w:type="spellStart"/>
      <w:r w:rsidRPr="00B71F4C">
        <w:rPr>
          <w:sz w:val="28"/>
          <w:szCs w:val="28"/>
        </w:rPr>
        <w:t>Роспотребнадзор</w:t>
      </w:r>
      <w:proofErr w:type="spellEnd"/>
      <w:r w:rsidRPr="00B71F4C">
        <w:rPr>
          <w:sz w:val="28"/>
          <w:szCs w:val="28"/>
        </w:rPr>
        <w:t xml:space="preserve"> напоминает о необходимости соблюдения правил личной гигиены при приобретении, хранении и приготовлении блюд из мяса птицы: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>- приобретать только свежую продукцию с действующим сроком годности;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>- хранить сырое мясо птицы в холодильнике отдельно от других, не подвергающихся термической обработке продуктов;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>- использовать для разделки сырого мяса птицы отдельные доски и кухонные приборы;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>- для приготовления мяса птицы, в том числе полуфабрикатов из мяса птицы, выбирать способы с достаточной термической обработкой (варка, тушение не менее 40 минут, жарка под крышкой);</w:t>
      </w:r>
    </w:p>
    <w:p w:rsidR="00B71F4C" w:rsidRPr="00B71F4C" w:rsidRDefault="00B71F4C" w:rsidP="00B71F4C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>- использовать для мытья кухонных приборов, соприкасающихся с сырым мясом птицы специальные моющие средства;</w:t>
      </w:r>
    </w:p>
    <w:p w:rsidR="00D7681C" w:rsidRPr="00B71F4C" w:rsidRDefault="00B71F4C" w:rsidP="00720B50">
      <w:pPr>
        <w:pStyle w:val="a4"/>
        <w:ind w:firstLine="709"/>
        <w:contextualSpacing/>
        <w:jc w:val="both"/>
        <w:rPr>
          <w:sz w:val="28"/>
          <w:szCs w:val="28"/>
        </w:rPr>
      </w:pPr>
      <w:r w:rsidRPr="00B71F4C">
        <w:rPr>
          <w:sz w:val="28"/>
          <w:szCs w:val="28"/>
        </w:rPr>
        <w:t>- мыть руки перед приготовлением пищи и после разделки сырых продуктов.</w:t>
      </w:r>
    </w:p>
    <w:p w:rsidR="00D7681C" w:rsidRPr="00B71F4C" w:rsidRDefault="00D7681C" w:rsidP="00B71F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81C" w:rsidRPr="00B71F4C" w:rsidSect="00720B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70B6"/>
    <w:multiLevelType w:val="hybridMultilevel"/>
    <w:tmpl w:val="44F4C164"/>
    <w:lvl w:ilvl="0" w:tplc="79CE5F7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E4E6D96"/>
    <w:multiLevelType w:val="multilevel"/>
    <w:tmpl w:val="E2C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32ED1"/>
    <w:multiLevelType w:val="multilevel"/>
    <w:tmpl w:val="939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C"/>
    <w:rsid w:val="00063B89"/>
    <w:rsid w:val="0008224F"/>
    <w:rsid w:val="000B08D1"/>
    <w:rsid w:val="000D0477"/>
    <w:rsid w:val="000F3167"/>
    <w:rsid w:val="001318B4"/>
    <w:rsid w:val="002A046A"/>
    <w:rsid w:val="003B482C"/>
    <w:rsid w:val="0041312A"/>
    <w:rsid w:val="00502415"/>
    <w:rsid w:val="00572122"/>
    <w:rsid w:val="005E5D72"/>
    <w:rsid w:val="00646ECF"/>
    <w:rsid w:val="006856B1"/>
    <w:rsid w:val="00711B0B"/>
    <w:rsid w:val="00720B50"/>
    <w:rsid w:val="00735877"/>
    <w:rsid w:val="0084585C"/>
    <w:rsid w:val="00855F82"/>
    <w:rsid w:val="008811DD"/>
    <w:rsid w:val="008C3759"/>
    <w:rsid w:val="008D0CA6"/>
    <w:rsid w:val="008E4FE3"/>
    <w:rsid w:val="00964486"/>
    <w:rsid w:val="009A115C"/>
    <w:rsid w:val="009A507B"/>
    <w:rsid w:val="009B06BC"/>
    <w:rsid w:val="009B7695"/>
    <w:rsid w:val="009F18CD"/>
    <w:rsid w:val="00A14AE6"/>
    <w:rsid w:val="00A246B8"/>
    <w:rsid w:val="00A67617"/>
    <w:rsid w:val="00A96750"/>
    <w:rsid w:val="00B639EA"/>
    <w:rsid w:val="00B6535E"/>
    <w:rsid w:val="00B71F4C"/>
    <w:rsid w:val="00BB0D7C"/>
    <w:rsid w:val="00D363B0"/>
    <w:rsid w:val="00D7681C"/>
    <w:rsid w:val="00D87379"/>
    <w:rsid w:val="00DA6166"/>
    <w:rsid w:val="00E73EB2"/>
    <w:rsid w:val="00E848FA"/>
    <w:rsid w:val="00E9740F"/>
    <w:rsid w:val="00EC0501"/>
    <w:rsid w:val="00EE6CFF"/>
    <w:rsid w:val="00EF2DD1"/>
    <w:rsid w:val="00F44401"/>
    <w:rsid w:val="00F7639F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1">
    <w:name w:val="heading 1"/>
    <w:basedOn w:val="a"/>
    <w:link w:val="10"/>
    <w:uiPriority w:val="9"/>
    <w:qFormat/>
    <w:rsid w:val="00D76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7681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6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68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6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68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ate">
    <w:name w:val="date"/>
    <w:basedOn w:val="a"/>
    <w:rsid w:val="00D7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68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2788-EEA9-4F6C-BA06-7950F39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2018-07-19T12:35:00Z</cp:lastPrinted>
  <dcterms:created xsi:type="dcterms:W3CDTF">2018-07-19T08:00:00Z</dcterms:created>
  <dcterms:modified xsi:type="dcterms:W3CDTF">2018-07-19T14:35:00Z</dcterms:modified>
</cp:coreProperties>
</file>