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01E5" w:rsidP="00EA37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01E5">
        <w:rPr>
          <w:rFonts w:ascii="Times New Roman" w:hAnsi="Times New Roman" w:cs="Times New Roman"/>
          <w:sz w:val="28"/>
          <w:szCs w:val="28"/>
        </w:rPr>
        <w:t>О внесении изменений в перечень работ и услуг в составе отдельных видов предпринимательской деятельности</w:t>
      </w:r>
    </w:p>
    <w:p w:rsidR="00EA37EF" w:rsidRDefault="00EA37EF" w:rsidP="00EA37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EA37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 сообщает, о внесении изменений в перечень работ и услуг в составе отдельных видов предпринимательской деятельности, подлежащей осуществлению по уведомительному принципу в соответствии с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деятельности».</w:t>
      </w:r>
      <w:proofErr w:type="gramEnd"/>
    </w:p>
    <w:p w:rsidR="002E01E5" w:rsidRPr="002E01E5" w:rsidRDefault="002E01E5" w:rsidP="00EA37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Федерального агентства по техническому регулированию и метрологии от 12.12.2012 № 1880-ст «Изменение 13/2012 ОКУН Общероссийский классификатор услуг населению ОК 002-93» аннулированы следующие виды услуг: массаж, водолечебные процедуры, гигиеническая чистка лица, питательная маска, для лица и шеи, массаж лица и шей, комплексный уход за кожей лица (чистка, массаж, маска, макияж), гигиенический массаж, смягчение кожи, парафиновые укутывания кистей рук, удаление мозолей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смягчающие, тонизирующие ванночки и массаж ног.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 приказом внесены изменения в общероссийский классификатор в услуги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E01E5" w:rsidRPr="002E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E01E5"/>
    <w:rsid w:val="002E01E5"/>
    <w:rsid w:val="00EA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2013-04-05T12:45:00Z</cp:lastPrinted>
  <dcterms:created xsi:type="dcterms:W3CDTF">2013-04-05T12:32:00Z</dcterms:created>
  <dcterms:modified xsi:type="dcterms:W3CDTF">2013-04-05T12:45:00Z</dcterms:modified>
</cp:coreProperties>
</file>