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3" w:rsidRPr="00CB79F8" w:rsidRDefault="006614B3" w:rsidP="006614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ПРИКАЗ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от 17 марта 2016 г. N 176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ОБ УТВЕРЖДЕНИИ ПОРЯДКА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ПРИНЯТИЯ ПОЧЕТНЫХ И СПЕЦИАЛЬНЫХ ЗВАНИЙ (</w:t>
      </w:r>
      <w:proofErr w:type="gramStart"/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КРОМЕ</w:t>
      </w:r>
      <w:proofErr w:type="gramEnd"/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 xml:space="preserve"> НАУЧНЫХ),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НАГРАД ИНОСТРАННЫХ ГОСУДАРСТВ, МЕЖДУНАРОДНЫХ ОРГАНИЗАЦИЙ,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ПОЛИТИЧЕСКИХ ПАРТИЙ, ИНЫХ ОБЩЕСТВЕННЫХ ОБЪЕДИНЕНИЙ,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 xml:space="preserve">В ТОМ ЧИСЛЕ РЕЛИГИОЗНЫХ, И ДРУГИХ ОРГАНИЗАЦИЙ </w:t>
      </w:r>
      <w:proofErr w:type="gramStart"/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ФЕДЕРАЛЬНЫМИ</w:t>
      </w:r>
      <w:proofErr w:type="gramEnd"/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ГОСУДАРСТВЕННЫМИ ГРАЖДАНСКИМИ СЛУЖАЩИМИ ФЕДЕРАЛЬНОЙ СЛУЖБЫ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ПО НАДЗОРУ В СФЕРЕ ЗАЩИТЫ ПРАВ ПОТРЕБИТЕЛЕЙ И БЛАГОПОЛУЧИЯ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ЧЕЛОВЕКА И ЕЕ ТЕРРИТОРИАЛЬНЫХ ОРГАНОВ</w:t>
      </w:r>
    </w:p>
    <w:p w:rsidR="006614B3" w:rsidRPr="00CB79F8" w:rsidRDefault="006614B3" w:rsidP="006614B3">
      <w:pPr>
        <w:spacing w:after="0" w:line="240" w:lineRule="auto"/>
        <w:ind w:left="870"/>
        <w:jc w:val="center"/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</w:pPr>
      <w:r w:rsidRPr="00CB79F8">
        <w:rPr>
          <w:rFonts w:ascii="Times New Roman" w:eastAsia="Times New Roman" w:hAnsi="Times New Roman"/>
          <w:b/>
          <w:color w:val="242424"/>
          <w:sz w:val="20"/>
          <w:szCs w:val="21"/>
          <w:lang w:eastAsia="ru-RU"/>
        </w:rPr>
        <w:t>(Зарегистрировано в Минюсте России 4 мая 2016 г. N 42002)</w:t>
      </w:r>
    </w:p>
    <w:p w:rsidR="006614B3" w:rsidRPr="00631593" w:rsidRDefault="006614B3" w:rsidP="006614B3">
      <w:pPr>
        <w:spacing w:after="0" w:line="240" w:lineRule="auto"/>
        <w:ind w:left="870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proofErr w:type="gramStart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В целях реализации пункта 11 части 1 статьи 17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 xml:space="preserve"> </w:t>
      </w:r>
      <w:proofErr w:type="gramStart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2008, N 13, ст. 1186; N 30 (ч. II), ст. 3616; N 52 (ч. I), ст. 6235; 2009, N 29, ст. 3597, 3624; N 48, ст. 5719; N 51, 6150, 6159; 2010, N 5, ст. 459; N 7, ст. 704; N 49, ст. 6413; N 51 (ч. III), 6810; 2011, N 1, ст. 31;</w:t>
      </w:r>
      <w:proofErr w:type="gramEnd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 xml:space="preserve"> </w:t>
      </w:r>
      <w:proofErr w:type="gramStart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N 27, ст. 3866; N 29, ст. 4295; N 48, ст. 6730; N 49 (ч. V), ст. 7333; N 50, ст. 7337; 2012, N 48, ст. 6744; N 50 (ч. IV), ст. 6954; N 52, ст. 7571; N 53 (ч. I), ст. 7620, 7652; 2013, N 14, ст. 1665; N 19, ст. 2326, 2329;</w:t>
      </w:r>
      <w:proofErr w:type="gramEnd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 xml:space="preserve"> </w:t>
      </w:r>
      <w:proofErr w:type="gramStart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N 23, ст. 2874; N 27, ст. 3441, 3462, 3477; N 43, ст. 5454; N 48, ст. 6165; N 49 (ч. VII), ст. 6351; N 52 (ч. I), ст. 6961; 2014, N 14, ст. 1545; N 49 (ч. VI), ст. 6905; N 52 (ч. I), ст. 7542; 2015, N 1 (ч. I), ст. 62, 63;</w:t>
      </w:r>
      <w:proofErr w:type="gramEnd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 xml:space="preserve"> N 24, ст. 3374; N 29 (ч. I), ст. 4388, N 41 (ч. II), ст. 5639; N 1 (ч. I), ст. 15; </w:t>
      </w:r>
      <w:proofErr w:type="gramStart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N 1 (ч. I), ст. 38) и во исполнение пункта 3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 xml:space="preserve"> организаций" (Собрание законодательства Российской Федерации, 2015, N 41 (ч. II), ст. 5647) приказываю:</w:t>
      </w: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bookmarkStart w:id="0" w:name="P20"/>
      <w:bookmarkEnd w:id="0"/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1. Утвердить прилагаемый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(далее - Порядок).</w:t>
      </w: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2. Начальнику Управления кадров, профилактики коррупционных и иных правонарушений и последипломного образования (А.А. Пронина) обеспечить ознакомление (под роспись)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защиты прав потребителей и благополучия человека с Порядком, предусмотренным пунктом 1 настоящего Приказа.</w:t>
      </w: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3. Руководителям территориальных органов Федеральной службы по надзору в сфере защиты прав потребителей и благополучия человека обеспечить ознакомление (под роспись) федеральных государственных гражданских служащих с Порядком, предусмотренным пунктом 1 настоящего Приказа.</w:t>
      </w: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4. Контроль исполнения настоящего приказа оставляю за собой.</w:t>
      </w:r>
    </w:p>
    <w:p w:rsidR="006614B3" w:rsidRPr="00CB79F8" w:rsidRDefault="006614B3" w:rsidP="006614B3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/>
          <w:color w:val="242424"/>
          <w:sz w:val="21"/>
          <w:szCs w:val="21"/>
          <w:lang w:eastAsia="ru-RU"/>
        </w:rPr>
      </w:pPr>
      <w:r w:rsidRPr="00CB79F8">
        <w:rPr>
          <w:rFonts w:ascii="Times New Roman" w:eastAsia="Times New Roman" w:hAnsi="Times New Roman"/>
          <w:color w:val="242424"/>
          <w:sz w:val="21"/>
          <w:szCs w:val="21"/>
          <w:lang w:eastAsia="ru-RU"/>
        </w:rPr>
        <w:t>Руководитель                                                                                                  А.Ю.ПОПОВА</w:t>
      </w:r>
    </w:p>
    <w:p w:rsidR="006614B3" w:rsidRPr="00631593" w:rsidRDefault="006614B3" w:rsidP="006614B3">
      <w:pPr>
        <w:spacing w:before="100" w:beforeAutospacing="1" w:after="150" w:line="240" w:lineRule="auto"/>
        <w:ind w:left="87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73DF5" w:rsidRDefault="00373DF5"/>
    <w:p w:rsidR="001C7DA7" w:rsidRDefault="001C7DA7"/>
    <w:p w:rsidR="001C7DA7" w:rsidRDefault="001C7DA7"/>
    <w:p w:rsidR="001C7DA7" w:rsidRDefault="001C7DA7" w:rsidP="001C7DA7">
      <w:pPr>
        <w:pStyle w:val="ConsPlusNormal"/>
        <w:jc w:val="right"/>
      </w:pPr>
      <w:r>
        <w:lastRenderedPageBreak/>
        <w:t>Приложение</w:t>
      </w:r>
    </w:p>
    <w:p w:rsidR="001C7DA7" w:rsidRDefault="001C7DA7" w:rsidP="001C7DA7">
      <w:pPr>
        <w:pStyle w:val="ConsPlusNormal"/>
        <w:jc w:val="both"/>
      </w:pPr>
    </w:p>
    <w:p w:rsidR="001C7DA7" w:rsidRDefault="001C7DA7" w:rsidP="001C7DA7">
      <w:pPr>
        <w:pStyle w:val="ConsPlusNormal"/>
        <w:jc w:val="right"/>
      </w:pPr>
      <w:r>
        <w:t>Утвержден</w:t>
      </w:r>
    </w:p>
    <w:p w:rsidR="001C7DA7" w:rsidRDefault="001C7DA7" w:rsidP="001C7DA7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1C7DA7" w:rsidRDefault="001C7DA7" w:rsidP="001C7DA7">
      <w:pPr>
        <w:pStyle w:val="ConsPlusNormal"/>
        <w:jc w:val="right"/>
      </w:pPr>
      <w:r>
        <w:t>от 17.03.2016 N 176</w:t>
      </w:r>
    </w:p>
    <w:p w:rsidR="001C7DA7" w:rsidRDefault="001C7DA7" w:rsidP="001C7DA7">
      <w:pPr>
        <w:pStyle w:val="ConsPlusNormal"/>
        <w:jc w:val="both"/>
      </w:pPr>
    </w:p>
    <w:p w:rsidR="001C7DA7" w:rsidRDefault="001C7DA7" w:rsidP="001C7DA7">
      <w:pPr>
        <w:pStyle w:val="ConsPlusTitle"/>
        <w:jc w:val="center"/>
      </w:pPr>
      <w:bookmarkStart w:id="1" w:name="P38"/>
      <w:bookmarkEnd w:id="1"/>
      <w:r>
        <w:t>ПОРЯДОК</w:t>
      </w:r>
    </w:p>
    <w:p w:rsidR="001C7DA7" w:rsidRDefault="001C7DA7" w:rsidP="001C7DA7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1C7DA7" w:rsidRDefault="001C7DA7" w:rsidP="001C7DA7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1C7DA7" w:rsidRDefault="001C7DA7" w:rsidP="001C7DA7">
      <w:pPr>
        <w:pStyle w:val="ConsPlusTitle"/>
        <w:jc w:val="center"/>
      </w:pPr>
      <w:r>
        <w:t>ПОЛИТИЧЕСКИХ ПАРТИЙ, ИНЫХ ОБЩЕСТВЕННЫХ ОБЪЕДИНЕНИЙ,</w:t>
      </w:r>
    </w:p>
    <w:p w:rsidR="001C7DA7" w:rsidRDefault="001C7DA7" w:rsidP="001C7DA7">
      <w:pPr>
        <w:pStyle w:val="ConsPlusTitle"/>
        <w:jc w:val="center"/>
      </w:pPr>
      <w:r>
        <w:t xml:space="preserve">В ТОМ ЧИСЛЕ РЕЛИГИОЗНЫХ, И ДРУГИХ ОРГАНИЗАЦИЙ </w:t>
      </w:r>
      <w:proofErr w:type="gramStart"/>
      <w:r>
        <w:t>ФЕДЕРАЛЬНЫМИ</w:t>
      </w:r>
      <w:proofErr w:type="gramEnd"/>
    </w:p>
    <w:p w:rsidR="001C7DA7" w:rsidRDefault="001C7DA7" w:rsidP="001C7DA7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1C7DA7" w:rsidRDefault="001C7DA7" w:rsidP="001C7DA7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1C7DA7" w:rsidRDefault="001C7DA7" w:rsidP="001C7DA7">
      <w:pPr>
        <w:pStyle w:val="ConsPlusTitle"/>
        <w:jc w:val="center"/>
      </w:pPr>
      <w:r>
        <w:t>ЧЕЛОВЕКА И ЕЕ ТЕРРИТОРИАЛЬНЫХ ОРГАНОВ</w:t>
      </w:r>
    </w:p>
    <w:p w:rsidR="001C7DA7" w:rsidRDefault="001C7DA7" w:rsidP="001C7DA7">
      <w:pPr>
        <w:pStyle w:val="ConsPlusNormal"/>
        <w:jc w:val="both"/>
      </w:pPr>
    </w:p>
    <w:p w:rsidR="001C7DA7" w:rsidRDefault="001C7DA7" w:rsidP="001C7DA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(далее - Порядок) регламентирует принятие федеральными государственными гражданскими служащими Федеральной службы по надзору в сфере</w:t>
      </w:r>
      <w:proofErr w:type="gramEnd"/>
      <w:r>
        <w:t xml:space="preserve">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 и ее территориальных органов с разрешения представителя нанимателя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2. Порядок распространяется на федеральных государственных гражданских служащих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(далее - гражданские служащие), если в их должностные обязанности входит взаимодействие с указанными организациями и объединениями.</w:t>
      </w:r>
    </w:p>
    <w:p w:rsidR="001C7DA7" w:rsidRDefault="001C7DA7" w:rsidP="001C7DA7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руководителю </w:t>
      </w:r>
      <w:proofErr w:type="spellStart"/>
      <w:r>
        <w:t>Роспотребнадзора</w:t>
      </w:r>
      <w:proofErr w:type="spellEnd"/>
      <w:r>
        <w:t xml:space="preserve"> ходатайство о разрешении принять звание, награду (далее - ходатайство), составленное</w:t>
      </w:r>
      <w:proofErr w:type="gramEnd"/>
      <w:r>
        <w:t xml:space="preserve"> в произвольной форме или по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1C7DA7" w:rsidRDefault="001C7DA7" w:rsidP="001C7DA7">
      <w:pPr>
        <w:pStyle w:val="ConsPlusNormal"/>
        <w:ind w:firstLine="540"/>
        <w:jc w:val="both"/>
      </w:pPr>
      <w:bookmarkStart w:id="3" w:name="P50"/>
      <w:bookmarkEnd w:id="3"/>
      <w:r>
        <w:t xml:space="preserve">4.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ходатайство о разрешении принять звание, награду</w:t>
      </w:r>
      <w:proofErr w:type="gramEnd"/>
      <w:r>
        <w:t>, составленное в произвольной форме или по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1C7DA7" w:rsidRDefault="001C7DA7" w:rsidP="001C7DA7">
      <w:pPr>
        <w:pStyle w:val="ConsPlusNormal"/>
        <w:ind w:firstLine="540"/>
        <w:jc w:val="both"/>
      </w:pPr>
      <w:bookmarkStart w:id="4" w:name="P51"/>
      <w:bookmarkEnd w:id="4"/>
      <w:r>
        <w:lastRenderedPageBreak/>
        <w:t xml:space="preserve">5.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отказавшийся от звания, награды, в течение трех рабочих дней представляет руководителю </w:t>
      </w:r>
      <w:proofErr w:type="spellStart"/>
      <w:r>
        <w:t>Роспотребнадзора</w:t>
      </w:r>
      <w:proofErr w:type="spellEnd"/>
      <w:r>
        <w:t xml:space="preserve"> уведомление об отказе в получении звания, награды (далее - уведомление), составленное в произвольной форме или по рекомендуемому образцу (</w:t>
      </w:r>
      <w:hyperlink w:anchor="P15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  <w:proofErr w:type="gramEnd"/>
    </w:p>
    <w:p w:rsidR="001C7DA7" w:rsidRDefault="001C7DA7" w:rsidP="001C7DA7">
      <w:pPr>
        <w:pStyle w:val="ConsPlusNormal"/>
        <w:ind w:firstLine="540"/>
        <w:jc w:val="both"/>
      </w:pPr>
      <w:bookmarkStart w:id="5" w:name="P52"/>
      <w:bookmarkEnd w:id="5"/>
      <w:r>
        <w:t xml:space="preserve">6.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отказавшийся от звания, награды, в течение трех рабочих дней представляет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уведомление об отказе в получении звания, награды, составленное в произвольной форме или по рекомендуемому образцу (</w:t>
      </w:r>
      <w:hyperlink w:anchor="P15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  <w:proofErr w:type="gramEnd"/>
    </w:p>
    <w:p w:rsidR="001C7DA7" w:rsidRDefault="001C7DA7" w:rsidP="001C7DA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получивший звание, награду до принятия руководителем </w:t>
      </w:r>
      <w:proofErr w:type="spellStart"/>
      <w:r>
        <w:t>Роспотребнадзора</w:t>
      </w:r>
      <w:proofErr w:type="spellEnd"/>
      <w:r>
        <w:t xml:space="preserve"> решения по результатам рассмотрения ходатайства, передает оригиналы документов к званию, награду и оригиналы документов к ней в течение трех рабочих дней со дня их получения на ответственное хранение в Управление кадров, профилактики коррупционных и иных</w:t>
      </w:r>
      <w:proofErr w:type="gramEnd"/>
      <w:r>
        <w:t xml:space="preserve">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>.</w:t>
      </w:r>
    </w:p>
    <w:p w:rsidR="001C7DA7" w:rsidRDefault="001C7DA7" w:rsidP="001C7DA7">
      <w:pPr>
        <w:pStyle w:val="ConsPlusNormal"/>
        <w:ind w:firstLine="540"/>
        <w:jc w:val="both"/>
      </w:pPr>
      <w:bookmarkStart w:id="6" w:name="P54"/>
      <w:bookmarkEnd w:id="6"/>
      <w:r>
        <w:t xml:space="preserve">8.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получивший звание, награду до принятия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решения по результатам рассмотрения ходатайства, передает оригиналы документов к званию, награду и оригиналы документов к ней в течение трех рабочих дней со дня их получения на ответственное хранение должностному лицу территориального</w:t>
      </w:r>
      <w:proofErr w:type="gramEnd"/>
      <w:r>
        <w:t xml:space="preserve"> органа </w:t>
      </w:r>
      <w:proofErr w:type="spellStart"/>
      <w:r>
        <w:t>Роспотребнадзора</w:t>
      </w:r>
      <w:proofErr w:type="spellEnd"/>
      <w:r>
        <w:t xml:space="preserve">, </w:t>
      </w:r>
      <w:proofErr w:type="gramStart"/>
      <w:r>
        <w:t>ответственному</w:t>
      </w:r>
      <w:proofErr w:type="gramEnd"/>
      <w:r>
        <w:t xml:space="preserve"> за кадровую работу.</w:t>
      </w:r>
    </w:p>
    <w:p w:rsidR="001C7DA7" w:rsidRDefault="001C7DA7" w:rsidP="001C7DA7">
      <w:pPr>
        <w:pStyle w:val="ConsPlusNormal"/>
        <w:ind w:firstLine="540"/>
        <w:jc w:val="both"/>
      </w:pPr>
      <w:r>
        <w:t>9.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>
        <w:t xml:space="preserve"> устранения такой причины.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обеспечивает рассмотрение руководителем </w:t>
      </w:r>
      <w:proofErr w:type="spellStart"/>
      <w:r>
        <w:t>Роспотребнадзора</w:t>
      </w:r>
      <w:proofErr w:type="spellEnd"/>
      <w:r>
        <w:t xml:space="preserve"> ходатайств,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и информирует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о решении, принятом по результатам рассмотрения, а также ведет учет уведомлений,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1C7DA7" w:rsidRDefault="001C7DA7" w:rsidP="001C7DA7">
      <w:pPr>
        <w:pStyle w:val="ConsPlusNormal"/>
        <w:ind w:firstLine="540"/>
        <w:jc w:val="both"/>
      </w:pPr>
      <w:r>
        <w:t xml:space="preserve">12. Должностное лицо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ответственное за кадровую работу, обеспечивает рассмотрение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и информирует гражданского служащего территориального органа </w:t>
      </w:r>
      <w:proofErr w:type="spellStart"/>
      <w:r>
        <w:t>Роспотребнадзора</w:t>
      </w:r>
      <w:proofErr w:type="spellEnd"/>
      <w:r>
        <w:t xml:space="preserve"> о решении, </w:t>
      </w:r>
      <w:r>
        <w:lastRenderedPageBreak/>
        <w:t xml:space="preserve">принятом по результатам рассмотрения, а также ведет учет уведомлений,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удовлетворения руководителем </w:t>
      </w:r>
      <w:proofErr w:type="spellStart"/>
      <w:r>
        <w:t>Роспотребнадзора</w:t>
      </w:r>
      <w:proofErr w:type="spellEnd"/>
      <w:r>
        <w:t xml:space="preserve"> ходатайства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в течение десяти рабочих дней передает такому гражданскому служащему оригиналы документов к званию, награду и оригиналы документов к ней</w:t>
      </w:r>
      <w:proofErr w:type="gramEnd"/>
      <w:r>
        <w:t>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14. В случае удовлетворения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ходатайства гражданского служащего, указанного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кадровую работу, в течение десяти рабочих дней передает такому гражданскому служащему оригиналы документов к званию, награду и оригиналы документов к ней.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отказа руководителя </w:t>
      </w:r>
      <w:proofErr w:type="spellStart"/>
      <w:r>
        <w:t>Роспотребнадзора</w:t>
      </w:r>
      <w:proofErr w:type="spellEnd"/>
      <w:r>
        <w:t xml:space="preserve"> в удовлетворении ходатайства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в течение десяти рабочих дней сообщает такому гражданскому служащему об этом и направляет оригиналы документов к званию</w:t>
      </w:r>
      <w:proofErr w:type="gramEnd"/>
      <w:r>
        <w:t>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C7DA7" w:rsidRDefault="001C7DA7" w:rsidP="001C7DA7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отказа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в удовлетворении ходатайства гражданского служащего, указанного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кадровую работу, в течение десяти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</w:t>
      </w:r>
      <w:proofErr w:type="gramEnd"/>
      <w:r>
        <w:t xml:space="preserve"> общественное объединение или другую организацию.</w:t>
      </w:r>
    </w:p>
    <w:p w:rsidR="001C7DA7" w:rsidRDefault="001C7DA7"/>
    <w:sectPr w:rsidR="001C7DA7" w:rsidSect="0037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B3"/>
    <w:rsid w:val="001C7DA7"/>
    <w:rsid w:val="00373DF5"/>
    <w:rsid w:val="0066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C7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2</cp:revision>
  <dcterms:created xsi:type="dcterms:W3CDTF">2016-06-08T07:45:00Z</dcterms:created>
  <dcterms:modified xsi:type="dcterms:W3CDTF">2016-06-08T07:55:00Z</dcterms:modified>
</cp:coreProperties>
</file>