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2" w:rsidRDefault="00A73CA2" w:rsidP="00B705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A2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 вступлением в действие Федерального закона Российской  Федерации от 27 декабря 2009 г. № 374-ФЗ «О внесении изменений в статью 45 части первой и в главу 253 части второй Налогового кодекса Российской Федерации и отдельные законодательные акты  Российской Федерации» с 29.01.2010 г. изменяется</w:t>
      </w:r>
      <w:r w:rsidR="004A7BC8">
        <w:rPr>
          <w:rFonts w:ascii="Times New Roman" w:hAnsi="Times New Roman" w:cs="Times New Roman"/>
          <w:sz w:val="24"/>
          <w:szCs w:val="24"/>
        </w:rPr>
        <w:t xml:space="preserve"> размер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7AF6" w:rsidRDefault="006B19EC" w:rsidP="006B19E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государственную регистрацию нового пищевого продукта, материала, изделия – 3000 рублей</w:t>
      </w:r>
      <w:r w:rsidR="00B05240">
        <w:rPr>
          <w:rFonts w:ascii="Times New Roman" w:hAnsi="Times New Roman" w:cs="Times New Roman"/>
          <w:sz w:val="24"/>
          <w:szCs w:val="24"/>
        </w:rPr>
        <w:t>;</w:t>
      </w:r>
    </w:p>
    <w:p w:rsidR="006B19EC" w:rsidRDefault="006B19EC" w:rsidP="006B19E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государственную регистрацию отдельного вида продукции, представляющего потенциальную опасность </w:t>
      </w:r>
      <w:r w:rsidR="00B05240">
        <w:rPr>
          <w:rFonts w:ascii="Times New Roman" w:hAnsi="Times New Roman" w:cs="Times New Roman"/>
          <w:sz w:val="24"/>
          <w:szCs w:val="24"/>
        </w:rPr>
        <w:t>для человека, а также вида продукции, впервые ввозимого на территорию Российской Федерации – 3000 рублей;</w:t>
      </w:r>
    </w:p>
    <w:p w:rsidR="00B05240" w:rsidRDefault="00B05240" w:rsidP="006B19E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внесение изменений в свидетельство о государственной регистрации – 200 рублей;</w:t>
      </w:r>
    </w:p>
    <w:p w:rsidR="00B7055E" w:rsidRDefault="00B7055E" w:rsidP="006B19E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лицензии – 2600 рублей;</w:t>
      </w:r>
    </w:p>
    <w:p w:rsidR="00B7055E" w:rsidRDefault="00B7055E" w:rsidP="006B19E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 документа, подтверждающего наличие лицензии – 200 рублей;</w:t>
      </w:r>
    </w:p>
    <w:p w:rsidR="00B7055E" w:rsidRDefault="00B7055E" w:rsidP="006B19E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дубликата, подтверждающего наличие лицензии – 200 рублей;</w:t>
      </w:r>
    </w:p>
    <w:p w:rsidR="00B7055E" w:rsidRPr="006B19EC" w:rsidRDefault="00B7055E" w:rsidP="006B19E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срока действия лицензии – 200 рублей.</w:t>
      </w:r>
    </w:p>
    <w:p w:rsidR="00A73CA2" w:rsidRDefault="004A7BC8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оплаты государственной пошлины:</w:t>
      </w:r>
    </w:p>
    <w:p w:rsidR="008331E7" w:rsidRDefault="008331E7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Костромской области (Управление Федеральной службы по надзору в сфере защиты прав потребителей и благополучия человека по Костромской области</w:t>
      </w:r>
      <w:r w:rsidR="00657636">
        <w:rPr>
          <w:rFonts w:ascii="Times New Roman" w:hAnsi="Times New Roman" w:cs="Times New Roman"/>
          <w:sz w:val="24"/>
          <w:szCs w:val="24"/>
        </w:rPr>
        <w:t>, л/с 03141787740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31E7" w:rsidRDefault="008331E7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4401050824 </w:t>
      </w:r>
    </w:p>
    <w:p w:rsidR="008331E7" w:rsidRDefault="008331E7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440101001</w:t>
      </w:r>
    </w:p>
    <w:p w:rsidR="005E0103" w:rsidRDefault="005E0103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1054408611597</w:t>
      </w:r>
    </w:p>
    <w:p w:rsidR="008331E7" w:rsidRDefault="008331E7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40101810700000010006</w:t>
      </w:r>
    </w:p>
    <w:p w:rsidR="008331E7" w:rsidRDefault="008331E7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ГРКЦ ГУ Банка России по Костромской области г. Кострома</w:t>
      </w:r>
    </w:p>
    <w:p w:rsidR="005E0103" w:rsidRDefault="005E0103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043469001</w:t>
      </w:r>
    </w:p>
    <w:p w:rsidR="005E0103" w:rsidRDefault="005E0103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50103320, ОКАТО 34401000000, ОКВЭД 85.14.5</w:t>
      </w:r>
    </w:p>
    <w:p w:rsidR="005E0103" w:rsidRDefault="005E0103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12, ОКОПФ 81, ОКОГУ 13222</w:t>
      </w:r>
    </w:p>
    <w:p w:rsidR="005E0103" w:rsidRDefault="005E0103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платежа – государственная пошлина: за государственную регистрацию отдельных видов продукции (внесение изменений в свидетельство о государственной регистрации)</w:t>
      </w:r>
      <w:r w:rsidR="00B04D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КБК 14110807200011000110  </w:t>
      </w:r>
    </w:p>
    <w:p w:rsidR="003532F6" w:rsidRPr="00A73CA2" w:rsidRDefault="003532F6" w:rsidP="004A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Лицензирование: КБК 141</w:t>
      </w:r>
      <w:r w:rsidR="00657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0807081011000110</w:t>
      </w:r>
    </w:p>
    <w:sectPr w:rsidR="003532F6" w:rsidRPr="00A73CA2" w:rsidSect="003B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69" w:rsidRDefault="00D01669" w:rsidP="006B19EC">
      <w:pPr>
        <w:spacing w:after="0" w:line="240" w:lineRule="auto"/>
      </w:pPr>
      <w:r>
        <w:separator/>
      </w:r>
    </w:p>
  </w:endnote>
  <w:endnote w:type="continuationSeparator" w:id="1">
    <w:p w:rsidR="00D01669" w:rsidRDefault="00D01669" w:rsidP="006B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69" w:rsidRDefault="00D01669" w:rsidP="006B19EC">
      <w:pPr>
        <w:spacing w:after="0" w:line="240" w:lineRule="auto"/>
      </w:pPr>
      <w:r>
        <w:separator/>
      </w:r>
    </w:p>
  </w:footnote>
  <w:footnote w:type="continuationSeparator" w:id="1">
    <w:p w:rsidR="00D01669" w:rsidRDefault="00D01669" w:rsidP="006B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D98"/>
    <w:multiLevelType w:val="hybridMultilevel"/>
    <w:tmpl w:val="05D8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CA2"/>
    <w:rsid w:val="00183BE7"/>
    <w:rsid w:val="003532F6"/>
    <w:rsid w:val="003B1275"/>
    <w:rsid w:val="004A7BC8"/>
    <w:rsid w:val="004B3A93"/>
    <w:rsid w:val="00523623"/>
    <w:rsid w:val="005E0103"/>
    <w:rsid w:val="00657636"/>
    <w:rsid w:val="006B19EC"/>
    <w:rsid w:val="00713188"/>
    <w:rsid w:val="008331E7"/>
    <w:rsid w:val="00A54C6B"/>
    <w:rsid w:val="00A73CA2"/>
    <w:rsid w:val="00A73E5C"/>
    <w:rsid w:val="00B04DDE"/>
    <w:rsid w:val="00B05240"/>
    <w:rsid w:val="00B7055E"/>
    <w:rsid w:val="00C67AF6"/>
    <w:rsid w:val="00D01669"/>
    <w:rsid w:val="00EA5196"/>
    <w:rsid w:val="00F30D48"/>
    <w:rsid w:val="00FB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19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B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E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B19E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B19E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B19E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B19E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19E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B19EC"/>
    <w:rPr>
      <w:vertAlign w:val="superscript"/>
    </w:rPr>
  </w:style>
  <w:style w:type="paragraph" w:styleId="ac">
    <w:name w:val="List Paragraph"/>
    <w:basedOn w:val="a"/>
    <w:uiPriority w:val="34"/>
    <w:qFormat/>
    <w:rsid w:val="006B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0808-E7DA-48F4-83B1-ECF76ABF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Оператор ПК</cp:lastModifiedBy>
  <cp:revision>12</cp:revision>
  <cp:lastPrinted>2010-11-25T06:07:00Z</cp:lastPrinted>
  <dcterms:created xsi:type="dcterms:W3CDTF">2010-11-24T11:17:00Z</dcterms:created>
  <dcterms:modified xsi:type="dcterms:W3CDTF">2010-11-25T10:30:00Z</dcterms:modified>
</cp:coreProperties>
</file>